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640" w:firstLineChars="200"/>
        <w:rPr>
          <w:rFonts w:hint="eastAsia" w:ascii="华文仿宋" w:hAnsi="华文仿宋" w:eastAsia="华文仿宋"/>
          <w:sz w:val="32"/>
          <w:szCs w:val="32"/>
        </w:rPr>
      </w:pPr>
      <w:bookmarkStart w:id="0" w:name="_GoBack"/>
      <w:bookmarkEnd w:id="0"/>
    </w:p>
    <w:p>
      <w:pPr>
        <w:rPr>
          <w:rFonts w:ascii="黑体" w:hAnsi="黑体" w:eastAsia="黑体" w:cs="黑体"/>
          <w:b/>
          <w:bCs/>
          <w:sz w:val="30"/>
          <w:szCs w:val="30"/>
        </w:rPr>
      </w:pPr>
      <w:r>
        <w:rPr>
          <w:rFonts w:hint="eastAsia" w:ascii="黑体" w:hAnsi="黑体" w:eastAsia="黑体" w:cs="黑体"/>
          <w:b/>
          <w:bCs/>
          <w:sz w:val="30"/>
          <w:szCs w:val="30"/>
        </w:rPr>
        <w:t>附件2</w:t>
      </w:r>
      <w:r>
        <w:rPr>
          <w:rFonts w:ascii="黑体" w:hAnsi="黑体" w:eastAsia="黑体" w:cs="黑体"/>
          <w:b/>
          <w:bCs/>
          <w:sz w:val="30"/>
          <w:szCs w:val="30"/>
        </w:rPr>
        <w:t xml:space="preserve">                                   </w:t>
      </w:r>
      <w:r>
        <w:rPr>
          <w:rFonts w:hint="eastAsia" w:ascii="黑体" w:hAnsi="黑体" w:eastAsia="黑体" w:cs="黑体"/>
          <w:b/>
          <w:bCs/>
          <w:sz w:val="30"/>
          <w:szCs w:val="30"/>
        </w:rPr>
        <w:t>用人单位安排残疾人就业情况表</w:t>
      </w:r>
    </w:p>
    <w:p>
      <w:pPr>
        <w:jc w:val="center"/>
      </w:pPr>
      <w:r>
        <w:rPr>
          <w:rFonts w:hint="eastAsia"/>
        </w:rPr>
        <w:t>（申报年度：</w:t>
      </w:r>
      <w:r>
        <w:t xml:space="preserve">     </w:t>
      </w:r>
      <w:r>
        <w:rPr>
          <w:rFonts w:hint="eastAsia"/>
        </w:rPr>
        <w:t>年）</w:t>
      </w:r>
    </w:p>
    <w:p>
      <w:pPr>
        <w:rPr>
          <w:rFonts w:ascii="黑体" w:hAnsi="黑体" w:eastAsia="黑体" w:cs="黑体"/>
        </w:rPr>
      </w:pPr>
      <w:r>
        <w:rPr>
          <w:rFonts w:hint="eastAsia" w:ascii="黑体" w:hAnsi="黑体" w:eastAsia="黑体" w:cs="黑体"/>
        </w:rPr>
        <w:t>单位盖章（公章）</w:t>
      </w:r>
    </w:p>
    <w:tbl>
      <w:tblPr>
        <w:tblStyle w:val="5"/>
        <w:tblW w:w="15734" w:type="dxa"/>
        <w:tblInd w:w="299" w:type="dxa"/>
        <w:tblLayout w:type="fixed"/>
        <w:tblCellMar>
          <w:top w:w="0" w:type="dxa"/>
          <w:left w:w="0" w:type="dxa"/>
          <w:bottom w:w="0" w:type="dxa"/>
          <w:right w:w="0" w:type="dxa"/>
        </w:tblCellMar>
      </w:tblPr>
      <w:tblGrid>
        <w:gridCol w:w="567"/>
        <w:gridCol w:w="850"/>
        <w:gridCol w:w="2766"/>
        <w:gridCol w:w="855"/>
        <w:gridCol w:w="774"/>
        <w:gridCol w:w="2091"/>
        <w:gridCol w:w="1171"/>
        <w:gridCol w:w="449"/>
        <w:gridCol w:w="915"/>
        <w:gridCol w:w="600"/>
        <w:gridCol w:w="1020"/>
        <w:gridCol w:w="1266"/>
        <w:gridCol w:w="1276"/>
        <w:gridCol w:w="1134"/>
      </w:tblGrid>
      <w:tr>
        <w:tblPrEx>
          <w:tblCellMar>
            <w:top w:w="0" w:type="dxa"/>
            <w:left w:w="0" w:type="dxa"/>
            <w:bottom w:w="0" w:type="dxa"/>
            <w:right w:w="0" w:type="dxa"/>
          </w:tblCellMar>
        </w:tblPrEx>
        <w:trPr>
          <w:trHeight w:val="577" w:hRule="atLeast"/>
        </w:trPr>
        <w:tc>
          <w:tcPr>
            <w:tcW w:w="1417" w:type="dxa"/>
            <w:gridSpan w:val="2"/>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用人单位名称</w:t>
            </w:r>
          </w:p>
        </w:tc>
        <w:tc>
          <w:tcPr>
            <w:tcW w:w="2766" w:type="dxa"/>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黑体" w:hAnsi="宋体" w:eastAsia="黑体" w:cs="黑体"/>
                <w:color w:val="000000"/>
                <w:sz w:val="20"/>
                <w:szCs w:val="20"/>
              </w:rPr>
            </w:pPr>
          </w:p>
        </w:tc>
        <w:tc>
          <w:tcPr>
            <w:tcW w:w="1629" w:type="dxa"/>
            <w:gridSpan w:val="2"/>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所属行业</w:t>
            </w:r>
          </w:p>
        </w:tc>
        <w:tc>
          <w:tcPr>
            <w:tcW w:w="2091"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620" w:type="dxa"/>
            <w:gridSpan w:val="2"/>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通讯地址</w:t>
            </w:r>
          </w:p>
        </w:tc>
        <w:tc>
          <w:tcPr>
            <w:tcW w:w="6211" w:type="dxa"/>
            <w:gridSpan w:val="6"/>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1417"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纳税人识别号</w:t>
            </w:r>
          </w:p>
        </w:tc>
        <w:tc>
          <w:tcPr>
            <w:tcW w:w="2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6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20"/>
                <w:szCs w:val="20"/>
                <w:lang w:eastAsia="zh-CN"/>
              </w:rPr>
            </w:pPr>
            <w:r>
              <w:rPr>
                <w:rFonts w:hint="eastAsia" w:ascii="黑体" w:hAnsi="宋体" w:eastAsia="黑体" w:cs="黑体"/>
                <w:color w:val="000000"/>
                <w:kern w:val="0"/>
                <w:sz w:val="20"/>
                <w:szCs w:val="20"/>
              </w:rPr>
              <w:t>是否集中安置</w:t>
            </w:r>
          </w:p>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残疾人就业单位</w:t>
            </w:r>
          </w:p>
        </w:tc>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是□</w:t>
            </w:r>
            <w:r>
              <w:rPr>
                <w:rFonts w:ascii="黑体" w:hAnsi="宋体" w:eastAsia="黑体" w:cs="黑体"/>
                <w:color w:val="000000"/>
                <w:kern w:val="0"/>
                <w:sz w:val="20"/>
                <w:szCs w:val="20"/>
              </w:rPr>
              <w:t xml:space="preserve">       </w:t>
            </w:r>
            <w:r>
              <w:rPr>
                <w:rFonts w:hint="eastAsia" w:ascii="黑体" w:hAnsi="宋体" w:eastAsia="黑体" w:cs="黑体"/>
                <w:color w:val="000000"/>
                <w:kern w:val="0"/>
                <w:sz w:val="20"/>
                <w:szCs w:val="20"/>
              </w:rPr>
              <w:t>否□</w:t>
            </w: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联系人</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联系方式</w:t>
            </w:r>
          </w:p>
        </w:tc>
        <w:tc>
          <w:tcPr>
            <w:tcW w:w="36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114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序号</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姓名</w:t>
            </w:r>
          </w:p>
        </w:tc>
        <w:tc>
          <w:tcPr>
            <w:tcW w:w="2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身份证号</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20"/>
                <w:szCs w:val="20"/>
                <w:lang w:eastAsia="zh-CN"/>
              </w:rPr>
            </w:pPr>
            <w:r>
              <w:rPr>
                <w:rFonts w:hint="eastAsia" w:ascii="黑体" w:hAnsi="宋体" w:eastAsia="黑体" w:cs="黑体"/>
                <w:color w:val="000000"/>
                <w:kern w:val="0"/>
                <w:sz w:val="20"/>
                <w:szCs w:val="20"/>
              </w:rPr>
              <w:t>残疾类别</w:t>
            </w:r>
          </w:p>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w:t>
            </w:r>
            <w:r>
              <w:rPr>
                <w:rFonts w:hint="eastAsia" w:ascii="黑体" w:hAnsi="宋体" w:eastAsia="黑体" w:cs="黑体"/>
                <w:color w:val="000000"/>
                <w:kern w:val="0"/>
                <w:sz w:val="20"/>
                <w:szCs w:val="20"/>
              </w:rPr>
              <w:t>性质</w:t>
            </w: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20"/>
                <w:szCs w:val="20"/>
                <w:lang w:eastAsia="zh-CN"/>
              </w:rPr>
            </w:pPr>
            <w:r>
              <w:rPr>
                <w:rFonts w:hint="eastAsia" w:ascii="黑体" w:hAnsi="宋体" w:eastAsia="黑体" w:cs="黑体"/>
                <w:color w:val="000000"/>
                <w:kern w:val="0"/>
                <w:sz w:val="20"/>
                <w:szCs w:val="20"/>
              </w:rPr>
              <w:t>残疾</w:t>
            </w:r>
          </w:p>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等级</w:t>
            </w:r>
          </w:p>
        </w:tc>
        <w:tc>
          <w:tcPr>
            <w:tcW w:w="326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残疾人证号</w:t>
            </w:r>
            <w:r>
              <w:rPr>
                <w:rFonts w:ascii="黑体" w:hAnsi="宋体" w:eastAsia="黑体" w:cs="黑体"/>
                <w:color w:val="000000"/>
                <w:kern w:val="0"/>
                <w:sz w:val="20"/>
                <w:szCs w:val="20"/>
              </w:rPr>
              <w:t>/</w:t>
            </w:r>
            <w:r>
              <w:rPr>
                <w:rFonts w:hint="eastAsia" w:ascii="黑体" w:hAnsi="宋体" w:eastAsia="黑体" w:cs="黑体"/>
                <w:color w:val="000000"/>
                <w:kern w:val="0"/>
                <w:sz w:val="20"/>
                <w:szCs w:val="20"/>
              </w:rPr>
              <w:t>残疾军人证编号</w:t>
            </w:r>
          </w:p>
        </w:tc>
        <w:tc>
          <w:tcPr>
            <w:tcW w:w="136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户籍所在地</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文化程度</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岗位名称</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20"/>
                <w:szCs w:val="20"/>
                <w:lang w:eastAsia="zh-CN"/>
              </w:rPr>
            </w:pPr>
            <w:r>
              <w:rPr>
                <w:rFonts w:hint="eastAsia" w:ascii="黑体" w:hAnsi="宋体" w:eastAsia="黑体" w:cs="黑体"/>
                <w:color w:val="000000"/>
                <w:kern w:val="0"/>
                <w:sz w:val="20"/>
                <w:szCs w:val="20"/>
              </w:rPr>
              <w:t>劳动合同</w:t>
            </w:r>
          </w:p>
          <w:p>
            <w:pPr>
              <w:widowControl/>
              <w:jc w:val="center"/>
              <w:textAlignment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（服务协议）</w:t>
            </w:r>
          </w:p>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起止时间</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20"/>
                <w:szCs w:val="20"/>
                <w:lang w:eastAsia="zh-CN"/>
              </w:rPr>
            </w:pPr>
            <w:r>
              <w:rPr>
                <w:rFonts w:hint="eastAsia" w:ascii="黑体" w:hAnsi="宋体" w:eastAsia="黑体" w:cs="黑体"/>
                <w:color w:val="000000"/>
                <w:kern w:val="0"/>
                <w:sz w:val="20"/>
                <w:szCs w:val="20"/>
              </w:rPr>
              <w:t>申报年度</w:t>
            </w:r>
          </w:p>
          <w:p>
            <w:pPr>
              <w:widowControl/>
              <w:jc w:val="center"/>
              <w:textAlignment w:val="center"/>
              <w:rPr>
                <w:rFonts w:hint="eastAsia" w:ascii="黑体" w:hAnsi="宋体" w:eastAsia="黑体" w:cs="黑体"/>
                <w:color w:val="000000"/>
                <w:kern w:val="0"/>
                <w:sz w:val="20"/>
                <w:szCs w:val="20"/>
                <w:lang w:eastAsia="zh-CN"/>
              </w:rPr>
            </w:pPr>
            <w:r>
              <w:rPr>
                <w:rFonts w:hint="eastAsia" w:ascii="黑体" w:hAnsi="宋体" w:eastAsia="黑体" w:cs="黑体"/>
                <w:color w:val="000000"/>
                <w:kern w:val="0"/>
                <w:sz w:val="20"/>
                <w:szCs w:val="20"/>
              </w:rPr>
              <w:t>社会保险</w:t>
            </w:r>
          </w:p>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缴费起止时间</w:t>
            </w:r>
          </w:p>
        </w:tc>
        <w:tc>
          <w:tcPr>
            <w:tcW w:w="113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20"/>
                <w:szCs w:val="20"/>
                <w:lang w:eastAsia="zh-CN"/>
              </w:rPr>
            </w:pPr>
            <w:r>
              <w:rPr>
                <w:rFonts w:hint="eastAsia" w:ascii="黑体" w:hAnsi="宋体" w:eastAsia="黑体" w:cs="黑体"/>
                <w:color w:val="000000"/>
                <w:kern w:val="0"/>
                <w:sz w:val="20"/>
                <w:szCs w:val="20"/>
              </w:rPr>
              <w:t>本人联系方式</w:t>
            </w:r>
          </w:p>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（手机号码）</w:t>
            </w: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2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32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36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2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32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36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2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32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36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2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32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36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2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32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36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2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32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36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2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32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36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8</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2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32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36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9</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2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32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36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10</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2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32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36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402" w:hRule="atLeast"/>
        </w:trPr>
        <w:tc>
          <w:tcPr>
            <w:tcW w:w="15734" w:type="dxa"/>
            <w:gridSpan w:val="14"/>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（此页不够可另附）</w:t>
            </w:r>
          </w:p>
        </w:tc>
      </w:tr>
      <w:tr>
        <w:tblPrEx>
          <w:tblCellMar>
            <w:top w:w="0" w:type="dxa"/>
            <w:left w:w="0" w:type="dxa"/>
            <w:bottom w:w="0" w:type="dxa"/>
            <w:right w:w="0" w:type="dxa"/>
          </w:tblCellMar>
        </w:tblPrEx>
        <w:trPr>
          <w:trHeight w:val="402" w:hRule="atLeast"/>
        </w:trPr>
        <w:tc>
          <w:tcPr>
            <w:tcW w:w="1417" w:type="dxa"/>
            <w:gridSpan w:val="2"/>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b/>
                <w:bCs/>
                <w:color w:val="000000"/>
                <w:kern w:val="0"/>
                <w:sz w:val="20"/>
                <w:szCs w:val="20"/>
              </w:rPr>
              <w:t>申报声明</w:t>
            </w:r>
          </w:p>
        </w:tc>
        <w:tc>
          <w:tcPr>
            <w:tcW w:w="14317" w:type="dxa"/>
            <w:gridSpan w:val="12"/>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ind w:firstLine="100" w:firstLineChars="50"/>
              <w:jc w:val="left"/>
              <w:textAlignment w:val="center"/>
              <w:rPr>
                <w:rFonts w:ascii="黑体" w:hAnsi="宋体" w:eastAsia="黑体" w:cs="黑体"/>
                <w:color w:val="000000"/>
                <w:sz w:val="20"/>
                <w:szCs w:val="20"/>
              </w:rPr>
            </w:pPr>
            <w:r>
              <w:rPr>
                <w:rFonts w:hint="eastAsia" w:hAnsi="宋体" w:cs="宋体"/>
                <w:kern w:val="0"/>
                <w:sz w:val="20"/>
                <w:szCs w:val="20"/>
              </w:rPr>
              <w:t>此表是根据国家有关法律法规及相关规定填写的，本人（单位）对填报内容（及附带资料）的真实性、可靠性、完整性负责。</w:t>
            </w:r>
            <w:r>
              <w:rPr>
                <w:rFonts w:ascii="黑体" w:hAnsi="宋体" w:eastAsia="黑体" w:cs="黑体"/>
                <w:color w:val="000000"/>
                <w:kern w:val="0"/>
                <w:sz w:val="20"/>
                <w:szCs w:val="20"/>
              </w:rPr>
              <w:t xml:space="preserve"> </w:t>
            </w:r>
            <w:r>
              <w:rPr>
                <w:rFonts w:hint="eastAsia" w:ascii="黑体" w:hAnsi="宋体" w:eastAsia="黑体" w:cs="黑体"/>
                <w:color w:val="000000"/>
                <w:kern w:val="0"/>
                <w:sz w:val="20"/>
                <w:szCs w:val="20"/>
              </w:rPr>
              <w:t xml:space="preserve">    经办人签名：</w:t>
            </w:r>
            <w:r>
              <w:rPr>
                <w:rFonts w:ascii="黑体" w:hAnsi="宋体" w:eastAsia="黑体" w:cs="黑体"/>
                <w:color w:val="000000"/>
                <w:kern w:val="0"/>
                <w:sz w:val="20"/>
                <w:szCs w:val="20"/>
              </w:rPr>
              <w:t xml:space="preserve">       </w:t>
            </w:r>
            <w:r>
              <w:rPr>
                <w:rFonts w:hint="eastAsia" w:ascii="黑体" w:hAnsi="宋体" w:eastAsia="黑体" w:cs="黑体"/>
                <w:color w:val="000000"/>
                <w:kern w:val="0"/>
                <w:sz w:val="20"/>
                <w:szCs w:val="20"/>
              </w:rPr>
              <w:t>年</w:t>
            </w:r>
            <w:r>
              <w:rPr>
                <w:rFonts w:ascii="黑体" w:hAnsi="宋体" w:eastAsia="黑体" w:cs="黑体"/>
                <w:color w:val="000000"/>
                <w:kern w:val="0"/>
                <w:sz w:val="20"/>
                <w:szCs w:val="20"/>
              </w:rPr>
              <w:t xml:space="preserve">   </w:t>
            </w:r>
            <w:r>
              <w:rPr>
                <w:rFonts w:hint="eastAsia" w:ascii="黑体" w:hAnsi="宋体" w:eastAsia="黑体" w:cs="黑体"/>
                <w:color w:val="000000"/>
                <w:kern w:val="0"/>
                <w:sz w:val="20"/>
                <w:szCs w:val="20"/>
              </w:rPr>
              <w:t>月</w:t>
            </w:r>
            <w:r>
              <w:rPr>
                <w:rFonts w:ascii="黑体" w:hAnsi="宋体" w:eastAsia="黑体" w:cs="黑体"/>
                <w:color w:val="000000"/>
                <w:kern w:val="0"/>
                <w:sz w:val="20"/>
                <w:szCs w:val="20"/>
              </w:rPr>
              <w:t xml:space="preserve">   </w:t>
            </w:r>
            <w:r>
              <w:rPr>
                <w:rFonts w:hint="eastAsia" w:ascii="黑体" w:hAnsi="宋体" w:eastAsia="黑体" w:cs="黑体"/>
                <w:color w:val="000000"/>
                <w:kern w:val="0"/>
                <w:sz w:val="20"/>
                <w:szCs w:val="20"/>
              </w:rPr>
              <w:t>日</w:t>
            </w:r>
          </w:p>
        </w:tc>
      </w:tr>
    </w:tbl>
    <w:p>
      <w:pPr>
        <w:ind w:left="210" w:leftChars="100"/>
        <w:rPr>
          <w:sz w:val="18"/>
          <w:szCs w:val="18"/>
        </w:rPr>
      </w:pPr>
      <w:r>
        <w:rPr>
          <w:rFonts w:hint="eastAsia"/>
          <w:b/>
          <w:bCs/>
          <w:sz w:val="18"/>
          <w:szCs w:val="18"/>
        </w:rPr>
        <w:t>填表说明</w:t>
      </w:r>
      <w:r>
        <w:rPr>
          <w:rFonts w:hint="eastAsia"/>
          <w:sz w:val="18"/>
          <w:szCs w:val="18"/>
        </w:rPr>
        <w:t>：</w:t>
      </w:r>
    </w:p>
    <w:p>
      <w:pPr>
        <w:spacing w:line="300" w:lineRule="exact"/>
        <w:ind w:left="210" w:leftChars="100"/>
        <w:rPr>
          <w:sz w:val="18"/>
          <w:szCs w:val="18"/>
        </w:rPr>
      </w:pPr>
      <w:r>
        <w:rPr>
          <w:sz w:val="18"/>
          <w:szCs w:val="18"/>
        </w:rPr>
        <w:t>1.</w:t>
      </w:r>
      <w:r>
        <w:rPr>
          <w:rFonts w:hint="eastAsia"/>
          <w:sz w:val="18"/>
          <w:szCs w:val="18"/>
        </w:rPr>
        <w:t>“所属行业”：请填写本表背面《行业分类表》对应的代码；</w:t>
      </w:r>
    </w:p>
    <w:p>
      <w:pPr>
        <w:spacing w:line="300" w:lineRule="exact"/>
        <w:ind w:left="210" w:leftChars="100"/>
        <w:rPr>
          <w:sz w:val="18"/>
          <w:szCs w:val="18"/>
        </w:rPr>
      </w:pPr>
      <w:r>
        <w:rPr>
          <w:rFonts w:hint="eastAsia"/>
          <w:sz w:val="18"/>
          <w:szCs w:val="18"/>
        </w:rPr>
        <w:t>2</w:t>
      </w:r>
      <w:r>
        <w:rPr>
          <w:sz w:val="18"/>
          <w:szCs w:val="18"/>
        </w:rPr>
        <w:t>.</w:t>
      </w:r>
      <w:r>
        <w:rPr>
          <w:rFonts w:hint="eastAsia"/>
          <w:sz w:val="18"/>
          <w:szCs w:val="18"/>
        </w:rPr>
        <w:t>“残疾类别</w:t>
      </w:r>
      <w:r>
        <w:rPr>
          <w:sz w:val="18"/>
          <w:szCs w:val="18"/>
        </w:rPr>
        <w:t>/</w:t>
      </w:r>
      <w:r>
        <w:rPr>
          <w:rFonts w:hint="eastAsia"/>
          <w:sz w:val="18"/>
          <w:szCs w:val="18"/>
        </w:rPr>
        <w:t>性质”：持《中华人民共和国残疾人证》的请填写“视力残疾”、“听力残疾”、“言语残疾”、“肢体残疾”、“智力残疾”、“精神残疾”或“多重残疾”，</w:t>
      </w:r>
    </w:p>
    <w:p>
      <w:pPr>
        <w:spacing w:line="300" w:lineRule="exact"/>
        <w:ind w:left="210" w:leftChars="100"/>
        <w:rPr>
          <w:sz w:val="18"/>
          <w:szCs w:val="18"/>
        </w:rPr>
      </w:pPr>
      <w:r>
        <w:rPr>
          <w:sz w:val="18"/>
          <w:szCs w:val="18"/>
        </w:rPr>
        <w:t xml:space="preserve">   </w:t>
      </w:r>
      <w:r>
        <w:rPr>
          <w:rFonts w:hint="eastAsia"/>
          <w:sz w:val="18"/>
          <w:szCs w:val="18"/>
        </w:rPr>
        <w:t>持《中华人民共和国残疾军人证》的请填写“因公”、“因病”或“因战”；</w:t>
      </w:r>
    </w:p>
    <w:p>
      <w:pPr>
        <w:spacing w:line="300" w:lineRule="exact"/>
        <w:ind w:left="210" w:leftChars="100"/>
        <w:rPr>
          <w:sz w:val="18"/>
          <w:szCs w:val="18"/>
        </w:rPr>
      </w:pPr>
      <w:r>
        <w:rPr>
          <w:rFonts w:hint="eastAsia"/>
          <w:sz w:val="18"/>
          <w:szCs w:val="18"/>
        </w:rPr>
        <w:t>3</w:t>
      </w:r>
      <w:r>
        <w:rPr>
          <w:sz w:val="18"/>
          <w:szCs w:val="18"/>
        </w:rPr>
        <w:t>.</w:t>
      </w:r>
      <w:r>
        <w:rPr>
          <w:rFonts w:hint="eastAsia"/>
          <w:sz w:val="18"/>
          <w:szCs w:val="18"/>
        </w:rPr>
        <w:t>“户籍所在地”：请填写××省（市）××市（区</w:t>
      </w:r>
      <w:r>
        <w:rPr>
          <w:sz w:val="18"/>
          <w:szCs w:val="18"/>
        </w:rPr>
        <w:t>/</w:t>
      </w:r>
      <w:r>
        <w:rPr>
          <w:rFonts w:hint="eastAsia"/>
          <w:sz w:val="18"/>
          <w:szCs w:val="18"/>
        </w:rPr>
        <w:t>县）××区（街道</w:t>
      </w:r>
      <w:r>
        <w:rPr>
          <w:sz w:val="18"/>
          <w:szCs w:val="18"/>
        </w:rPr>
        <w:t>/</w:t>
      </w:r>
      <w:r>
        <w:rPr>
          <w:rFonts w:hint="eastAsia"/>
          <w:sz w:val="18"/>
          <w:szCs w:val="18"/>
        </w:rPr>
        <w:t>乡</w:t>
      </w:r>
      <w:r>
        <w:rPr>
          <w:sz w:val="18"/>
          <w:szCs w:val="18"/>
        </w:rPr>
        <w:t>/</w:t>
      </w:r>
      <w:r>
        <w:rPr>
          <w:rFonts w:hint="eastAsia"/>
          <w:sz w:val="18"/>
          <w:szCs w:val="18"/>
        </w:rPr>
        <w:t>镇）；</w:t>
      </w:r>
    </w:p>
    <w:p>
      <w:pPr>
        <w:spacing w:line="300" w:lineRule="exact"/>
        <w:ind w:left="210" w:leftChars="100"/>
        <w:rPr>
          <w:sz w:val="18"/>
          <w:szCs w:val="18"/>
        </w:rPr>
      </w:pPr>
      <w:r>
        <w:rPr>
          <w:rFonts w:hint="eastAsia"/>
          <w:sz w:val="18"/>
          <w:szCs w:val="18"/>
        </w:rPr>
        <w:t>4</w:t>
      </w:r>
      <w:r>
        <w:rPr>
          <w:sz w:val="18"/>
          <w:szCs w:val="18"/>
        </w:rPr>
        <w:t>.</w:t>
      </w:r>
      <w:r>
        <w:rPr>
          <w:rFonts w:hint="eastAsia"/>
          <w:sz w:val="18"/>
          <w:szCs w:val="18"/>
        </w:rPr>
        <w:t>“文化程度”：请填写“初中及以下”、“高中</w:t>
      </w:r>
      <w:r>
        <w:rPr>
          <w:sz w:val="18"/>
          <w:szCs w:val="18"/>
        </w:rPr>
        <w:t>(</w:t>
      </w:r>
      <w:r>
        <w:rPr>
          <w:rFonts w:hint="eastAsia"/>
          <w:sz w:val="18"/>
          <w:szCs w:val="18"/>
        </w:rPr>
        <w:t>中专、技校、职高</w:t>
      </w:r>
      <w:r>
        <w:rPr>
          <w:sz w:val="18"/>
          <w:szCs w:val="18"/>
        </w:rPr>
        <w:t>)</w:t>
      </w:r>
      <w:r>
        <w:rPr>
          <w:rFonts w:hint="eastAsia"/>
          <w:sz w:val="18"/>
          <w:szCs w:val="18"/>
        </w:rPr>
        <w:t>”、“大专</w:t>
      </w:r>
      <w:r>
        <w:rPr>
          <w:sz w:val="18"/>
          <w:szCs w:val="18"/>
        </w:rPr>
        <w:t>(</w:t>
      </w:r>
      <w:r>
        <w:rPr>
          <w:rFonts w:hint="eastAsia"/>
          <w:sz w:val="18"/>
          <w:szCs w:val="18"/>
        </w:rPr>
        <w:t>高职</w:t>
      </w:r>
      <w:r>
        <w:rPr>
          <w:sz w:val="18"/>
          <w:szCs w:val="18"/>
        </w:rPr>
        <w:t>)</w:t>
      </w:r>
      <w:r>
        <w:rPr>
          <w:rFonts w:hint="eastAsia"/>
          <w:sz w:val="18"/>
          <w:szCs w:val="18"/>
        </w:rPr>
        <w:t>”或“本科及以上”；</w:t>
      </w:r>
    </w:p>
    <w:p>
      <w:pPr>
        <w:spacing w:line="300" w:lineRule="exact"/>
        <w:ind w:left="210" w:leftChars="100"/>
        <w:rPr>
          <w:sz w:val="18"/>
          <w:szCs w:val="18"/>
        </w:rPr>
      </w:pPr>
      <w:r>
        <w:rPr>
          <w:rFonts w:hint="eastAsia"/>
          <w:sz w:val="18"/>
          <w:szCs w:val="18"/>
        </w:rPr>
        <w:t>5</w:t>
      </w:r>
      <w:r>
        <w:rPr>
          <w:sz w:val="18"/>
          <w:szCs w:val="18"/>
        </w:rPr>
        <w:t>.</w:t>
      </w:r>
      <w:r>
        <w:rPr>
          <w:rFonts w:hint="eastAsia"/>
          <w:sz w:val="18"/>
          <w:szCs w:val="18"/>
        </w:rPr>
        <w:t>“岗位名称”：请按照残疾人实际岗位填写；</w:t>
      </w:r>
    </w:p>
    <w:p>
      <w:pPr>
        <w:spacing w:line="300" w:lineRule="exact"/>
        <w:ind w:left="210" w:leftChars="100"/>
        <w:rPr>
          <w:sz w:val="18"/>
          <w:szCs w:val="18"/>
        </w:rPr>
      </w:pPr>
      <w:r>
        <w:rPr>
          <w:rFonts w:hint="eastAsia"/>
          <w:sz w:val="18"/>
          <w:szCs w:val="18"/>
        </w:rPr>
        <w:t>6</w:t>
      </w:r>
      <w:r>
        <w:rPr>
          <w:sz w:val="18"/>
          <w:szCs w:val="18"/>
        </w:rPr>
        <w:t>.</w:t>
      </w:r>
      <w:r>
        <w:rPr>
          <w:rFonts w:hint="eastAsia"/>
          <w:sz w:val="18"/>
          <w:szCs w:val="18"/>
        </w:rPr>
        <w:t>“劳动合同（服务协议）起止时间”：签订固定期合同的残疾人请填写起止年时间，如“</w:t>
      </w:r>
      <w:r>
        <w:rPr>
          <w:sz w:val="18"/>
          <w:szCs w:val="18"/>
        </w:rPr>
        <w:t>2018.01.01-2019.12.31</w:t>
      </w:r>
      <w:r>
        <w:rPr>
          <w:rFonts w:hint="eastAsia"/>
          <w:sz w:val="18"/>
          <w:szCs w:val="18"/>
        </w:rPr>
        <w:t>”，签订无固定期合同的残疾人请填写“无固定期”，在编职工请填写“在编职工”；</w:t>
      </w:r>
    </w:p>
    <w:p>
      <w:pPr>
        <w:spacing w:line="300" w:lineRule="exact"/>
        <w:ind w:left="210" w:leftChars="100"/>
        <w:rPr>
          <w:sz w:val="18"/>
          <w:szCs w:val="18"/>
        </w:rPr>
      </w:pPr>
      <w:r>
        <w:rPr>
          <w:rFonts w:hint="eastAsia"/>
          <w:sz w:val="18"/>
          <w:szCs w:val="18"/>
        </w:rPr>
        <w:t>7</w:t>
      </w:r>
      <w:r>
        <w:rPr>
          <w:sz w:val="18"/>
          <w:szCs w:val="18"/>
        </w:rPr>
        <w:t>.</w:t>
      </w:r>
      <w:r>
        <w:rPr>
          <w:rFonts w:hint="eastAsia"/>
          <w:sz w:val="18"/>
          <w:szCs w:val="18"/>
        </w:rPr>
        <w:t>“申报年度社会保险缴费起止时间”：请填写“×月×日</w:t>
      </w:r>
      <w:r>
        <w:rPr>
          <w:sz w:val="18"/>
          <w:szCs w:val="18"/>
        </w:rPr>
        <w:t>-</w:t>
      </w:r>
      <w:r>
        <w:rPr>
          <w:rFonts w:hint="eastAsia"/>
          <w:sz w:val="18"/>
          <w:szCs w:val="18"/>
        </w:rPr>
        <w:t>×月×日”。</w:t>
      </w:r>
    </w:p>
    <w:p>
      <w:pPr>
        <w:jc w:val="center"/>
        <w:rPr>
          <w:b/>
          <w:bCs/>
          <w:sz w:val="32"/>
          <w:szCs w:val="32"/>
        </w:rPr>
      </w:pPr>
    </w:p>
    <w:p>
      <w:pPr>
        <w:jc w:val="center"/>
        <w:rPr>
          <w:b/>
          <w:bCs/>
          <w:sz w:val="32"/>
          <w:szCs w:val="32"/>
        </w:rPr>
      </w:pPr>
      <w:r>
        <w:rPr>
          <w:rFonts w:hint="eastAsia"/>
          <w:b/>
          <w:bCs/>
          <w:sz w:val="32"/>
          <w:szCs w:val="32"/>
        </w:rPr>
        <w:t>行业分类表</w:t>
      </w:r>
    </w:p>
    <w:p>
      <w:pPr>
        <w:rPr>
          <w:sz w:val="18"/>
          <w:szCs w:val="18"/>
        </w:rPr>
      </w:pPr>
    </w:p>
    <w:tbl>
      <w:tblPr>
        <w:tblStyle w:val="5"/>
        <w:tblW w:w="15990" w:type="dxa"/>
        <w:tblInd w:w="141" w:type="dxa"/>
        <w:tblLayout w:type="fixed"/>
        <w:tblCellMar>
          <w:top w:w="0" w:type="dxa"/>
          <w:left w:w="0" w:type="dxa"/>
          <w:bottom w:w="0" w:type="dxa"/>
          <w:right w:w="0" w:type="dxa"/>
        </w:tblCellMar>
      </w:tblPr>
      <w:tblGrid>
        <w:gridCol w:w="810"/>
        <w:gridCol w:w="540"/>
        <w:gridCol w:w="3786"/>
        <w:gridCol w:w="690"/>
        <w:gridCol w:w="585"/>
        <w:gridCol w:w="3975"/>
        <w:gridCol w:w="930"/>
        <w:gridCol w:w="585"/>
        <w:gridCol w:w="4089"/>
      </w:tblGrid>
      <w:tr>
        <w:tblPrEx>
          <w:tblCellMar>
            <w:top w:w="0" w:type="dxa"/>
            <w:left w:w="0" w:type="dxa"/>
            <w:bottom w:w="0" w:type="dxa"/>
            <w:right w:w="0" w:type="dxa"/>
          </w:tblCellMar>
        </w:tblPrEx>
        <w:trPr>
          <w:trHeight w:val="302" w:hRule="atLeast"/>
        </w:trPr>
        <w:tc>
          <w:tcPr>
            <w:tcW w:w="810" w:type="dxa"/>
            <w:vMerge w:val="restart"/>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b/>
                <w:color w:val="000000"/>
                <w:kern w:val="0"/>
                <w:sz w:val="20"/>
                <w:szCs w:val="20"/>
                <w:lang w:eastAsia="zh-CN"/>
              </w:rPr>
            </w:pPr>
            <w:r>
              <w:rPr>
                <w:rFonts w:hint="eastAsia" w:ascii="黑体" w:hAnsi="宋体" w:eastAsia="黑体" w:cs="黑体"/>
                <w:b/>
                <w:color w:val="000000"/>
                <w:kern w:val="0"/>
                <w:sz w:val="20"/>
                <w:szCs w:val="20"/>
              </w:rPr>
              <w:t>第一</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产业</w:t>
            </w:r>
          </w:p>
        </w:tc>
        <w:tc>
          <w:tcPr>
            <w:tcW w:w="540"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w:t>
            </w:r>
          </w:p>
        </w:tc>
        <w:tc>
          <w:tcPr>
            <w:tcW w:w="3786"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农业</w:t>
            </w:r>
          </w:p>
        </w:tc>
        <w:tc>
          <w:tcPr>
            <w:tcW w:w="690"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b/>
                <w:color w:val="000000"/>
                <w:kern w:val="0"/>
                <w:sz w:val="22"/>
                <w:szCs w:val="22"/>
                <w:lang w:eastAsia="zh-CN"/>
              </w:rPr>
            </w:pPr>
            <w:r>
              <w:rPr>
                <w:rFonts w:hint="eastAsia" w:ascii="黑体" w:hAnsi="宋体" w:eastAsia="黑体" w:cs="黑体"/>
                <w:b/>
                <w:color w:val="000000"/>
                <w:kern w:val="0"/>
                <w:sz w:val="22"/>
                <w:szCs w:val="22"/>
              </w:rPr>
              <w:t>第二</w:t>
            </w:r>
          </w:p>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rPr>
              <w:t>产业</w:t>
            </w:r>
          </w:p>
        </w:tc>
        <w:tc>
          <w:tcPr>
            <w:tcW w:w="585"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27</w:t>
            </w:r>
          </w:p>
        </w:tc>
        <w:tc>
          <w:tcPr>
            <w:tcW w:w="3975"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专用设备制造业</w:t>
            </w:r>
          </w:p>
        </w:tc>
        <w:tc>
          <w:tcPr>
            <w:tcW w:w="930"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b/>
                <w:color w:val="000000"/>
                <w:kern w:val="0"/>
                <w:sz w:val="22"/>
                <w:szCs w:val="22"/>
                <w:lang w:eastAsia="zh-CN"/>
              </w:rPr>
            </w:pPr>
            <w:r>
              <w:rPr>
                <w:rFonts w:hint="eastAsia" w:ascii="黑体" w:hAnsi="宋体" w:eastAsia="黑体" w:cs="黑体"/>
                <w:b/>
                <w:color w:val="000000"/>
                <w:kern w:val="0"/>
                <w:sz w:val="22"/>
                <w:szCs w:val="22"/>
              </w:rPr>
              <w:t>第三</w:t>
            </w:r>
          </w:p>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rPr>
              <w:t>产业</w:t>
            </w:r>
          </w:p>
        </w:tc>
        <w:tc>
          <w:tcPr>
            <w:tcW w:w="585"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53</w:t>
            </w:r>
          </w:p>
        </w:tc>
        <w:tc>
          <w:tcPr>
            <w:tcW w:w="4089" w:type="dxa"/>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保险业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0"/>
                <w:szCs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林业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28</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汽车制造业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54</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其他金融业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0"/>
                <w:szCs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畜牧业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29</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铁路、船舶、航空航天和其他运输设备制造业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55</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房地产业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0"/>
                <w:szCs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渔业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30</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电气机械和器材制造业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56</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租赁业</w:t>
            </w:r>
          </w:p>
        </w:tc>
      </w:tr>
      <w:tr>
        <w:tblPrEx>
          <w:tblCellMar>
            <w:top w:w="0" w:type="dxa"/>
            <w:left w:w="0" w:type="dxa"/>
            <w:bottom w:w="0" w:type="dxa"/>
            <w:right w:w="0" w:type="dxa"/>
          </w:tblCellMar>
        </w:tblPrEx>
        <w:trPr>
          <w:trHeight w:val="270" w:hRule="atLeast"/>
        </w:trPr>
        <w:tc>
          <w:tcPr>
            <w:tcW w:w="810"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b/>
                <w:color w:val="000000"/>
                <w:kern w:val="0"/>
                <w:sz w:val="22"/>
                <w:szCs w:val="22"/>
                <w:lang w:eastAsia="zh-CN"/>
              </w:rPr>
            </w:pPr>
            <w:r>
              <w:rPr>
                <w:rFonts w:hint="eastAsia" w:ascii="黑体" w:hAnsi="宋体" w:eastAsia="黑体" w:cs="黑体"/>
                <w:b/>
                <w:color w:val="000000"/>
                <w:kern w:val="0"/>
                <w:sz w:val="22"/>
                <w:szCs w:val="22"/>
              </w:rPr>
              <w:t>第二</w:t>
            </w:r>
          </w:p>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rPr>
              <w:t>产业</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采矿业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31</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计算机、通信和其他电子设备制造业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57</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商务服务业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农副食品加工业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32</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仪器仪表制造业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58</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研究和试验发展</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食、饮品制造业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33</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其他制造业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59</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专业技术服务业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8</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烟草制品业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34</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废弃资源综合利用业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60</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科技推广和应用服务业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9</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纺织业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35</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电力、热力、燃气及水生产和供应业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61</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水利管理业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10</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纺织服装、服饰业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36</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建筑业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62</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生态保护和环境治理业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11</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皮革、毛皮、羽毛及其制品和制鞋业</w:t>
            </w:r>
          </w:p>
        </w:tc>
        <w:tc>
          <w:tcPr>
            <w:tcW w:w="6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b/>
                <w:color w:val="000000"/>
                <w:kern w:val="0"/>
                <w:sz w:val="22"/>
                <w:szCs w:val="22"/>
                <w:lang w:eastAsia="zh-CN"/>
              </w:rPr>
            </w:pPr>
            <w:r>
              <w:rPr>
                <w:rFonts w:hint="eastAsia" w:ascii="黑体" w:hAnsi="宋体" w:eastAsia="黑体" w:cs="黑体"/>
                <w:b/>
                <w:color w:val="000000"/>
                <w:kern w:val="0"/>
                <w:sz w:val="22"/>
                <w:szCs w:val="22"/>
              </w:rPr>
              <w:t>第三</w:t>
            </w:r>
          </w:p>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rPr>
              <w:t>产业</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37</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农、林、牧、渔服务业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63</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公共设施管理业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12</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木材加工和木、竹、藤、棕、草制品业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38</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开采辅助活动</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64</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居民服务业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13</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家具制造业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39</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金属制品、机械和设备修理业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65</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机动车、电子产品和日用产品修理业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14</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造纸和纸制品业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40</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批发业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66</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其他服务业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15</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印刷和记录媒介复制业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41</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零售业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67</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教育</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16</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文教、工美、体育和娱乐用品制造业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42</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运输业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68</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卫生</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17</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石油加工、炼焦和核燃料加工业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43</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装卸搬运和运输代理业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69</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社会工作</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18</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化学原料和化学制品制造业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44</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仓储业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70</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新闻和出版业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19</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医药制造业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45</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邮政业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71</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广播、电视、电影和影视录音制作业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20</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化学纤维制造业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46</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住宿业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72</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文化艺术业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21</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橡胶和塑料制品业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47</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餐饮业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73</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体育</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22</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非金属矿物制品业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48</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电信、广播电视和卫星传输服务</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74</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娱乐业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23</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黑色金属冶炼和压延加工业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49</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互联网和相关服务</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75</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国家党政机关及相关机构</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24</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有色金属冶炼和压延加工业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50</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软件和信息技术服务业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76</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群众团体、社会团体和其他成员组织</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25</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金属制品业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51</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货币金融服务</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77</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居委会、村委会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26</w:t>
            </w:r>
          </w:p>
        </w:tc>
        <w:tc>
          <w:tcPr>
            <w:tcW w:w="378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通用设备制造业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52</w:t>
            </w:r>
          </w:p>
        </w:tc>
        <w:tc>
          <w:tcPr>
            <w:tcW w:w="397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资本市场服务</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78</w:t>
            </w:r>
          </w:p>
        </w:tc>
        <w:tc>
          <w:tcPr>
            <w:tcW w:w="408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国际组织</w:t>
            </w:r>
          </w:p>
        </w:tc>
      </w:tr>
    </w:tbl>
    <w:p>
      <w:pPr>
        <w:rPr>
          <w:sz w:val="18"/>
          <w:szCs w:val="18"/>
        </w:rPr>
        <w:sectPr>
          <w:footerReference r:id="rId3" w:type="default"/>
          <w:pgSz w:w="16838" w:h="11906" w:orient="landscape"/>
          <w:pgMar w:top="266" w:right="261" w:bottom="210" w:left="261" w:header="851" w:footer="57" w:gutter="0"/>
          <w:cols w:space="0" w:num="1"/>
          <w:docGrid w:type="lines" w:linePitch="315" w:charSpace="0"/>
        </w:sectPr>
      </w:pPr>
    </w:p>
    <w:p>
      <w:pPr>
        <w:adjustRightInd w:val="0"/>
        <w:snapToGrid w:val="0"/>
        <w:jc w:val="left"/>
        <w:rPr>
          <w:rFonts w:ascii="黑体" w:eastAsia="黑体" w:cs="Calibri"/>
          <w:sz w:val="32"/>
          <w:szCs w:val="32"/>
        </w:rPr>
      </w:pPr>
      <w:r>
        <w:rPr>
          <w:rFonts w:hint="eastAsia" w:ascii="黑体" w:eastAsia="黑体" w:cs="Calibri"/>
          <w:sz w:val="32"/>
          <w:szCs w:val="32"/>
        </w:rPr>
        <w:t>附件3</w:t>
      </w:r>
    </w:p>
    <w:p>
      <w:pPr>
        <w:adjustRightInd w:val="0"/>
        <w:snapToGrid w:val="0"/>
        <w:jc w:val="center"/>
        <w:rPr>
          <w:rFonts w:cs="Calibri"/>
          <w:b/>
          <w:sz w:val="36"/>
          <w:szCs w:val="36"/>
        </w:rPr>
      </w:pPr>
      <w:r>
        <w:rPr>
          <w:rFonts w:hint="eastAsia" w:cs="Calibri"/>
          <w:b/>
          <w:sz w:val="36"/>
          <w:szCs w:val="36"/>
        </w:rPr>
        <w:t>残疾人就业保障金缴费申报表</w:t>
      </w:r>
    </w:p>
    <w:p>
      <w:pPr>
        <w:adjustRightInd w:val="0"/>
        <w:snapToGrid w:val="0"/>
        <w:jc w:val="center"/>
        <w:rPr>
          <w:rFonts w:cs="Calibri"/>
          <w:b/>
          <w:sz w:val="36"/>
          <w:szCs w:val="36"/>
        </w:rPr>
      </w:pPr>
      <w:r>
        <w:rPr>
          <w:rFonts w:hint="eastAsia" w:hAnsi="宋体" w:cs="宋体"/>
          <w:kern w:val="0"/>
          <w:sz w:val="18"/>
          <w:szCs w:val="18"/>
        </w:rPr>
        <w:t>费款所属期：自</w:t>
      </w:r>
      <w:r>
        <w:rPr>
          <w:rFonts w:cs="Calibri"/>
          <w:kern w:val="0"/>
          <w:sz w:val="18"/>
          <w:szCs w:val="18"/>
        </w:rPr>
        <w:t xml:space="preserve">    </w:t>
      </w:r>
      <w:r>
        <w:rPr>
          <w:rFonts w:hint="eastAsia" w:hAnsi="宋体" w:cs="宋体"/>
          <w:kern w:val="0"/>
          <w:sz w:val="18"/>
          <w:szCs w:val="18"/>
        </w:rPr>
        <w:t>年</w:t>
      </w:r>
      <w:r>
        <w:rPr>
          <w:rFonts w:cs="Calibri"/>
          <w:kern w:val="0"/>
          <w:sz w:val="18"/>
          <w:szCs w:val="18"/>
        </w:rPr>
        <w:t xml:space="preserve">    </w:t>
      </w:r>
      <w:r>
        <w:rPr>
          <w:rFonts w:hint="eastAsia" w:hAnsi="宋体" w:cs="宋体"/>
          <w:kern w:val="0"/>
          <w:sz w:val="18"/>
          <w:szCs w:val="18"/>
        </w:rPr>
        <w:t>月</w:t>
      </w:r>
      <w:r>
        <w:rPr>
          <w:rFonts w:cs="Calibri"/>
          <w:kern w:val="0"/>
          <w:sz w:val="18"/>
          <w:szCs w:val="18"/>
        </w:rPr>
        <w:t xml:space="preserve">    </w:t>
      </w:r>
      <w:r>
        <w:rPr>
          <w:rFonts w:hint="eastAsia" w:hAnsi="宋体" w:cs="宋体"/>
          <w:kern w:val="0"/>
          <w:sz w:val="18"/>
          <w:szCs w:val="18"/>
        </w:rPr>
        <w:t>日至</w:t>
      </w:r>
      <w:r>
        <w:rPr>
          <w:rFonts w:cs="Calibri"/>
          <w:kern w:val="0"/>
          <w:sz w:val="18"/>
          <w:szCs w:val="18"/>
        </w:rPr>
        <w:t xml:space="preserve">    </w:t>
      </w:r>
      <w:r>
        <w:rPr>
          <w:rFonts w:hint="eastAsia" w:hAnsi="宋体" w:cs="宋体"/>
          <w:kern w:val="0"/>
          <w:sz w:val="18"/>
          <w:szCs w:val="18"/>
        </w:rPr>
        <w:t>年</w:t>
      </w:r>
      <w:r>
        <w:rPr>
          <w:rFonts w:cs="Calibri"/>
          <w:kern w:val="0"/>
          <w:sz w:val="18"/>
          <w:szCs w:val="18"/>
        </w:rPr>
        <w:t xml:space="preserve">   </w:t>
      </w:r>
      <w:r>
        <w:rPr>
          <w:rFonts w:hint="eastAsia" w:hAnsi="宋体" w:cs="宋体"/>
          <w:kern w:val="0"/>
          <w:sz w:val="18"/>
          <w:szCs w:val="18"/>
        </w:rPr>
        <w:t>月</w:t>
      </w:r>
      <w:r>
        <w:rPr>
          <w:rFonts w:cs="Calibri"/>
          <w:kern w:val="0"/>
          <w:sz w:val="18"/>
          <w:szCs w:val="18"/>
        </w:rPr>
        <w:t xml:space="preserve">   </w:t>
      </w:r>
      <w:r>
        <w:rPr>
          <w:rFonts w:hint="eastAsia" w:hAnsi="宋体" w:cs="宋体"/>
          <w:kern w:val="0"/>
          <w:sz w:val="18"/>
          <w:szCs w:val="18"/>
        </w:rPr>
        <w:t>日</w:t>
      </w:r>
    </w:p>
    <w:p>
      <w:pPr>
        <w:ind w:left="-2" w:leftChars="-1"/>
        <w:rPr>
          <w:rFonts w:cs="Calibri"/>
          <w:spacing w:val="-30"/>
          <w:kern w:val="0"/>
          <w:sz w:val="36"/>
          <w:szCs w:val="36"/>
        </w:rPr>
      </w:pPr>
      <w:r>
        <w:rPr>
          <w:rFonts w:hint="eastAsia" w:hAnsi="宋体" w:cs="宋体"/>
          <w:szCs w:val="21"/>
        </w:rPr>
        <w:t>缴费人识别号（统一社会信用代码）：</w:t>
      </w:r>
      <w:r>
        <w:rPr>
          <w:rFonts w:cs="Calibri"/>
          <w:spacing w:val="-30"/>
          <w:kern w:val="0"/>
          <w:sz w:val="36"/>
          <w:szCs w:val="36"/>
        </w:rPr>
        <w:t>□□□□□□□□□□□□□□□□□□</w:t>
      </w:r>
    </w:p>
    <w:p>
      <w:pPr>
        <w:ind w:left="-2" w:leftChars="-1"/>
        <w:rPr>
          <w:rFonts w:ascii="宋体" w:cs="Tahoma"/>
          <w:kern w:val="0"/>
          <w:szCs w:val="18"/>
        </w:rPr>
      </w:pPr>
      <w:r>
        <w:rPr>
          <w:rFonts w:hint="eastAsia" w:hAnsi="宋体" w:cs="宋体"/>
          <w:szCs w:val="21"/>
        </w:rPr>
        <w:t>缴费人名称：</w:t>
      </w:r>
      <w:r>
        <w:rPr>
          <w:rFonts w:cs="Calibri"/>
          <w:szCs w:val="21"/>
        </w:rPr>
        <w:t xml:space="preserve">                            </w:t>
      </w:r>
      <w:r>
        <w:rPr>
          <w:rFonts w:hAnsi="宋体" w:cs="Calibri"/>
          <w:szCs w:val="21"/>
        </w:rPr>
        <w:t xml:space="preserve">                                                                         </w:t>
      </w:r>
      <w:r>
        <w:rPr>
          <w:rFonts w:hint="eastAsia" w:ascii="宋体" w:hAnsi="宋体" w:cs="Tahoma"/>
          <w:kern w:val="0"/>
          <w:szCs w:val="18"/>
        </w:rPr>
        <w:t>金额单位：元至角分</w:t>
      </w:r>
      <w:r>
        <w:rPr>
          <w:rFonts w:ascii="宋体" w:hAnsi="宋体" w:cs="Tahoma"/>
          <w:kern w:val="0"/>
          <w:szCs w:val="18"/>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3"/>
        <w:gridCol w:w="1165"/>
        <w:gridCol w:w="975"/>
        <w:gridCol w:w="1238"/>
        <w:gridCol w:w="1702"/>
        <w:gridCol w:w="1865"/>
        <w:gridCol w:w="916"/>
        <w:gridCol w:w="846"/>
        <w:gridCol w:w="2665"/>
        <w:gridCol w:w="1119"/>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9" w:hRule="atLeast"/>
          <w:jc w:val="center"/>
        </w:trPr>
        <w:tc>
          <w:tcPr>
            <w:tcW w:w="703" w:type="dxa"/>
            <w:vAlign w:val="center"/>
          </w:tcPr>
          <w:p>
            <w:pPr>
              <w:spacing w:line="360" w:lineRule="auto"/>
              <w:ind w:firstLine="105" w:firstLineChars="50"/>
              <w:rPr>
                <w:rFonts w:cs="Calibri"/>
                <w:szCs w:val="21"/>
              </w:rPr>
            </w:pPr>
            <w:r>
              <w:rPr>
                <w:rFonts w:hint="eastAsia" w:cs="Calibri"/>
                <w:szCs w:val="21"/>
              </w:rPr>
              <w:t>序号</w:t>
            </w:r>
          </w:p>
        </w:tc>
        <w:tc>
          <w:tcPr>
            <w:tcW w:w="1165" w:type="dxa"/>
            <w:vAlign w:val="center"/>
          </w:tcPr>
          <w:p>
            <w:pPr>
              <w:spacing w:line="360" w:lineRule="auto"/>
              <w:jc w:val="center"/>
              <w:rPr>
                <w:rFonts w:ascii="宋体" w:cs="Calibri"/>
                <w:szCs w:val="21"/>
              </w:rPr>
            </w:pPr>
            <w:r>
              <w:rPr>
                <w:rFonts w:ascii="宋体" w:hAnsi="宋体" w:cs="Calibri"/>
                <w:szCs w:val="21"/>
              </w:rPr>
              <w:t>*</w:t>
            </w:r>
            <w:r>
              <w:rPr>
                <w:rFonts w:hint="eastAsia" w:ascii="宋体" w:hAnsi="宋体" w:cs="Calibri"/>
                <w:szCs w:val="21"/>
              </w:rPr>
              <w:t>上年在职职工工资总额</w:t>
            </w:r>
          </w:p>
        </w:tc>
        <w:tc>
          <w:tcPr>
            <w:tcW w:w="975" w:type="dxa"/>
            <w:vAlign w:val="center"/>
          </w:tcPr>
          <w:p>
            <w:pPr>
              <w:spacing w:line="360" w:lineRule="auto"/>
              <w:jc w:val="center"/>
              <w:rPr>
                <w:rFonts w:ascii="宋体" w:cs="Calibri"/>
                <w:szCs w:val="21"/>
              </w:rPr>
            </w:pPr>
            <w:r>
              <w:rPr>
                <w:rFonts w:ascii="宋体" w:hAnsi="宋体" w:cs="Calibri"/>
                <w:szCs w:val="21"/>
              </w:rPr>
              <w:t>*</w:t>
            </w:r>
            <w:r>
              <w:rPr>
                <w:rFonts w:hint="eastAsia" w:ascii="宋体" w:hAnsi="宋体" w:cs="Calibri"/>
                <w:szCs w:val="21"/>
              </w:rPr>
              <w:t>上年在职</w:t>
            </w:r>
          </w:p>
          <w:p>
            <w:pPr>
              <w:spacing w:line="360" w:lineRule="auto"/>
              <w:jc w:val="center"/>
              <w:rPr>
                <w:rFonts w:cs="Calibri"/>
                <w:szCs w:val="21"/>
              </w:rPr>
            </w:pPr>
            <w:r>
              <w:rPr>
                <w:rFonts w:hint="eastAsia" w:ascii="宋体" w:hAnsi="宋体" w:cs="Calibri"/>
                <w:szCs w:val="21"/>
              </w:rPr>
              <w:t>职工人数</w:t>
            </w:r>
          </w:p>
        </w:tc>
        <w:tc>
          <w:tcPr>
            <w:tcW w:w="1238" w:type="dxa"/>
            <w:vAlign w:val="center"/>
          </w:tcPr>
          <w:p>
            <w:pPr>
              <w:spacing w:line="360" w:lineRule="auto"/>
              <w:jc w:val="center"/>
              <w:rPr>
                <w:rFonts w:ascii="宋体" w:cs="Calibri"/>
                <w:szCs w:val="21"/>
              </w:rPr>
            </w:pPr>
            <w:r>
              <w:rPr>
                <w:rFonts w:ascii="宋体" w:hAnsi="宋体" w:cs="Calibri"/>
                <w:szCs w:val="21"/>
              </w:rPr>
              <w:t>*</w:t>
            </w:r>
            <w:r>
              <w:rPr>
                <w:rFonts w:hint="eastAsia" w:ascii="宋体" w:hAnsi="宋体" w:cs="Calibri"/>
                <w:szCs w:val="21"/>
              </w:rPr>
              <w:t>应安排残疾人就业比例</w:t>
            </w:r>
          </w:p>
        </w:tc>
        <w:tc>
          <w:tcPr>
            <w:tcW w:w="1702" w:type="dxa"/>
            <w:vAlign w:val="center"/>
          </w:tcPr>
          <w:p>
            <w:pPr>
              <w:spacing w:line="360" w:lineRule="auto"/>
              <w:jc w:val="center"/>
              <w:rPr>
                <w:rFonts w:cs="Calibri"/>
                <w:szCs w:val="21"/>
              </w:rPr>
            </w:pPr>
            <w:r>
              <w:rPr>
                <w:rFonts w:ascii="宋体" w:hAnsi="宋体" w:cs="Calibri"/>
                <w:szCs w:val="21"/>
              </w:rPr>
              <w:t>*</w:t>
            </w:r>
            <w:r>
              <w:rPr>
                <w:rFonts w:hint="eastAsia" w:ascii="宋体" w:hAnsi="宋体" w:cs="Calibri"/>
                <w:szCs w:val="21"/>
              </w:rPr>
              <w:t>上年实际安排残疾人就业人数</w:t>
            </w:r>
          </w:p>
        </w:tc>
        <w:tc>
          <w:tcPr>
            <w:tcW w:w="1865" w:type="dxa"/>
            <w:vAlign w:val="center"/>
          </w:tcPr>
          <w:p>
            <w:pPr>
              <w:spacing w:line="360" w:lineRule="auto"/>
              <w:jc w:val="center"/>
              <w:rPr>
                <w:rFonts w:cs="Calibri"/>
                <w:szCs w:val="21"/>
              </w:rPr>
            </w:pPr>
            <w:r>
              <w:rPr>
                <w:rFonts w:ascii="宋体" w:hAnsi="宋体" w:cs="Calibri"/>
                <w:szCs w:val="21"/>
              </w:rPr>
              <w:t>*</w:t>
            </w:r>
            <w:r>
              <w:rPr>
                <w:rFonts w:hint="eastAsia" w:ascii="宋体" w:hAnsi="宋体" w:cs="Calibri"/>
                <w:szCs w:val="21"/>
              </w:rPr>
              <w:t>上年在职职工年平均工资（或当地社会平均工资的</w:t>
            </w:r>
            <w:r>
              <w:rPr>
                <w:rFonts w:ascii="宋体" w:hAnsi="宋体" w:cs="Calibri"/>
                <w:szCs w:val="21"/>
              </w:rPr>
              <w:t>2</w:t>
            </w:r>
            <w:r>
              <w:rPr>
                <w:rFonts w:hint="eastAsia" w:ascii="宋体" w:hAnsi="宋体" w:cs="Calibri"/>
                <w:szCs w:val="21"/>
              </w:rPr>
              <w:t>倍）</w:t>
            </w:r>
          </w:p>
        </w:tc>
        <w:tc>
          <w:tcPr>
            <w:tcW w:w="1762" w:type="dxa"/>
            <w:gridSpan w:val="2"/>
            <w:vAlign w:val="center"/>
          </w:tcPr>
          <w:p>
            <w:pPr>
              <w:spacing w:line="360" w:lineRule="auto"/>
              <w:jc w:val="center"/>
              <w:rPr>
                <w:rFonts w:hint="eastAsia" w:ascii="宋体" w:hAnsi="宋体" w:eastAsia="宋体" w:cs="Calibri"/>
                <w:szCs w:val="21"/>
                <w:lang w:eastAsia="zh-CN"/>
              </w:rPr>
            </w:pPr>
            <w:r>
              <w:rPr>
                <w:rFonts w:hint="eastAsia" w:ascii="宋体" w:hAnsi="宋体" w:cs="Calibri"/>
                <w:szCs w:val="21"/>
              </w:rPr>
              <w:t>本期应纳</w:t>
            </w:r>
          </w:p>
          <w:p>
            <w:pPr>
              <w:spacing w:line="360" w:lineRule="auto"/>
              <w:jc w:val="center"/>
              <w:rPr>
                <w:rFonts w:ascii="宋体" w:cs="Calibri"/>
                <w:szCs w:val="21"/>
              </w:rPr>
            </w:pPr>
            <w:r>
              <w:rPr>
                <w:rFonts w:hint="eastAsia" w:ascii="宋体" w:hAnsi="宋体" w:cs="Calibri"/>
                <w:szCs w:val="21"/>
              </w:rPr>
              <w:t>费额</w:t>
            </w:r>
          </w:p>
        </w:tc>
        <w:tc>
          <w:tcPr>
            <w:tcW w:w="2665" w:type="dxa"/>
            <w:tcMar>
              <w:top w:w="0" w:type="dxa"/>
              <w:left w:w="108" w:type="dxa"/>
              <w:bottom w:w="0" w:type="dxa"/>
              <w:right w:w="108" w:type="dxa"/>
            </w:tcMar>
            <w:vAlign w:val="bottom"/>
          </w:tcPr>
          <w:p>
            <w:pPr>
              <w:spacing w:line="360" w:lineRule="auto"/>
              <w:jc w:val="center"/>
              <w:rPr>
                <w:rFonts w:ascii="宋体" w:cs="Calibri"/>
                <w:szCs w:val="21"/>
              </w:rPr>
            </w:pPr>
          </w:p>
          <w:p>
            <w:pPr>
              <w:spacing w:line="360" w:lineRule="auto"/>
              <w:jc w:val="center"/>
              <w:rPr>
                <w:rFonts w:ascii="宋体" w:cs="Calibri"/>
                <w:szCs w:val="21"/>
              </w:rPr>
            </w:pPr>
            <w:r>
              <w:rPr>
                <w:rFonts w:hint="eastAsia" w:ascii="宋体" w:hAnsi="宋体" w:cs="Calibri"/>
                <w:szCs w:val="21"/>
              </w:rPr>
              <w:t>本期减免</w:t>
            </w:r>
          </w:p>
          <w:p>
            <w:pPr>
              <w:spacing w:line="360" w:lineRule="auto"/>
              <w:jc w:val="center"/>
              <w:rPr>
                <w:rFonts w:ascii="宋体" w:cs="Calibri"/>
                <w:szCs w:val="21"/>
              </w:rPr>
            </w:pPr>
            <w:r>
              <w:rPr>
                <w:rFonts w:hint="eastAsia" w:ascii="宋体" w:hAnsi="宋体" w:cs="Calibri"/>
                <w:szCs w:val="21"/>
              </w:rPr>
              <w:t>费额</w:t>
            </w:r>
          </w:p>
          <w:p>
            <w:pPr>
              <w:spacing w:line="360" w:lineRule="auto"/>
              <w:jc w:val="center"/>
              <w:rPr>
                <w:rFonts w:ascii="宋体" w:cs="Calibri"/>
                <w:szCs w:val="21"/>
              </w:rPr>
            </w:pPr>
          </w:p>
        </w:tc>
        <w:tc>
          <w:tcPr>
            <w:tcW w:w="1119" w:type="dxa"/>
            <w:tcMar>
              <w:top w:w="0" w:type="dxa"/>
              <w:left w:w="108" w:type="dxa"/>
              <w:bottom w:w="0" w:type="dxa"/>
              <w:right w:w="108" w:type="dxa"/>
            </w:tcMar>
            <w:vAlign w:val="center"/>
          </w:tcPr>
          <w:p>
            <w:pPr>
              <w:spacing w:line="360" w:lineRule="auto"/>
              <w:jc w:val="center"/>
              <w:rPr>
                <w:rFonts w:hint="eastAsia" w:ascii="宋体" w:hAnsi="宋体" w:eastAsia="宋体" w:cs="Calibri"/>
                <w:szCs w:val="21"/>
                <w:lang w:eastAsia="zh-CN"/>
              </w:rPr>
            </w:pPr>
            <w:r>
              <w:rPr>
                <w:rFonts w:hint="eastAsia" w:ascii="宋体" w:hAnsi="宋体" w:cs="Calibri"/>
                <w:szCs w:val="21"/>
              </w:rPr>
              <w:t>本期已缴</w:t>
            </w:r>
          </w:p>
          <w:p>
            <w:pPr>
              <w:spacing w:line="360" w:lineRule="auto"/>
              <w:jc w:val="center"/>
              <w:rPr>
                <w:rFonts w:ascii="宋体" w:cs="Calibri"/>
                <w:szCs w:val="21"/>
              </w:rPr>
            </w:pPr>
            <w:r>
              <w:rPr>
                <w:rFonts w:hint="eastAsia" w:ascii="宋体" w:hAnsi="宋体" w:cs="Calibri"/>
                <w:szCs w:val="21"/>
              </w:rPr>
              <w:t>费额</w:t>
            </w:r>
          </w:p>
        </w:tc>
        <w:tc>
          <w:tcPr>
            <w:tcW w:w="1362" w:type="dxa"/>
            <w:tcMar>
              <w:top w:w="0" w:type="dxa"/>
              <w:left w:w="108" w:type="dxa"/>
              <w:bottom w:w="0" w:type="dxa"/>
              <w:right w:w="108" w:type="dxa"/>
            </w:tcMar>
            <w:vAlign w:val="center"/>
          </w:tcPr>
          <w:p>
            <w:pPr>
              <w:spacing w:line="360" w:lineRule="auto"/>
              <w:jc w:val="center"/>
              <w:rPr>
                <w:rFonts w:ascii="宋体" w:cs="Calibri"/>
                <w:szCs w:val="21"/>
              </w:rPr>
            </w:pPr>
            <w:r>
              <w:rPr>
                <w:rFonts w:hint="eastAsia" w:ascii="宋体" w:hAnsi="宋体" w:cs="Calibri"/>
                <w:szCs w:val="21"/>
              </w:rPr>
              <w:t>本期应补（退）费额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3" w:type="dxa"/>
          </w:tcPr>
          <w:p>
            <w:pPr>
              <w:spacing w:line="360" w:lineRule="auto"/>
              <w:jc w:val="center"/>
              <w:rPr>
                <w:rFonts w:cs="Calibri"/>
                <w:szCs w:val="21"/>
              </w:rPr>
            </w:pPr>
            <w:r>
              <w:rPr>
                <w:rFonts w:cs="Calibri"/>
                <w:szCs w:val="21"/>
              </w:rPr>
              <w:t>1</w:t>
            </w:r>
          </w:p>
        </w:tc>
        <w:tc>
          <w:tcPr>
            <w:tcW w:w="1165" w:type="dxa"/>
          </w:tcPr>
          <w:p>
            <w:pPr>
              <w:spacing w:line="360" w:lineRule="auto"/>
              <w:jc w:val="center"/>
              <w:rPr>
                <w:rFonts w:cs="Calibri"/>
                <w:szCs w:val="21"/>
              </w:rPr>
            </w:pPr>
            <w:r>
              <w:rPr>
                <w:rFonts w:cs="Calibri"/>
                <w:szCs w:val="21"/>
              </w:rPr>
              <w:t>2</w:t>
            </w:r>
          </w:p>
        </w:tc>
        <w:tc>
          <w:tcPr>
            <w:tcW w:w="975" w:type="dxa"/>
          </w:tcPr>
          <w:p>
            <w:pPr>
              <w:spacing w:line="360" w:lineRule="auto"/>
              <w:jc w:val="center"/>
              <w:rPr>
                <w:rFonts w:cs="Calibri"/>
                <w:szCs w:val="21"/>
              </w:rPr>
            </w:pPr>
            <w:r>
              <w:rPr>
                <w:rFonts w:cs="Calibri"/>
                <w:szCs w:val="21"/>
              </w:rPr>
              <w:t>3</w:t>
            </w:r>
          </w:p>
        </w:tc>
        <w:tc>
          <w:tcPr>
            <w:tcW w:w="1238" w:type="dxa"/>
          </w:tcPr>
          <w:p>
            <w:pPr>
              <w:spacing w:line="360" w:lineRule="auto"/>
              <w:jc w:val="center"/>
              <w:rPr>
                <w:rFonts w:cs="Calibri"/>
                <w:szCs w:val="21"/>
              </w:rPr>
            </w:pPr>
            <w:r>
              <w:rPr>
                <w:rFonts w:cs="Calibri"/>
                <w:szCs w:val="21"/>
              </w:rPr>
              <w:t>4</w:t>
            </w:r>
          </w:p>
        </w:tc>
        <w:tc>
          <w:tcPr>
            <w:tcW w:w="1702" w:type="dxa"/>
          </w:tcPr>
          <w:p>
            <w:pPr>
              <w:spacing w:line="360" w:lineRule="auto"/>
              <w:jc w:val="center"/>
              <w:rPr>
                <w:rFonts w:cs="Calibri"/>
                <w:szCs w:val="21"/>
              </w:rPr>
            </w:pPr>
            <w:r>
              <w:rPr>
                <w:rFonts w:cs="Calibri"/>
                <w:szCs w:val="21"/>
              </w:rPr>
              <w:t>5</w:t>
            </w:r>
          </w:p>
        </w:tc>
        <w:tc>
          <w:tcPr>
            <w:tcW w:w="1865" w:type="dxa"/>
          </w:tcPr>
          <w:p>
            <w:pPr>
              <w:spacing w:line="360" w:lineRule="auto"/>
              <w:jc w:val="center"/>
              <w:rPr>
                <w:rFonts w:cs="Calibri"/>
                <w:szCs w:val="21"/>
              </w:rPr>
            </w:pPr>
            <w:r>
              <w:rPr>
                <w:rFonts w:cs="Calibri"/>
                <w:szCs w:val="21"/>
              </w:rPr>
              <w:t>6=2/3</w:t>
            </w:r>
          </w:p>
        </w:tc>
        <w:tc>
          <w:tcPr>
            <w:tcW w:w="1762" w:type="dxa"/>
            <w:gridSpan w:val="2"/>
          </w:tcPr>
          <w:p>
            <w:pPr>
              <w:spacing w:line="360" w:lineRule="auto"/>
              <w:jc w:val="center"/>
              <w:rPr>
                <w:rFonts w:cs="Calibri"/>
                <w:szCs w:val="21"/>
              </w:rPr>
            </w:pPr>
            <w:r>
              <w:rPr>
                <w:rFonts w:cs="Calibri"/>
                <w:szCs w:val="21"/>
              </w:rPr>
              <w:t>7=</w:t>
            </w:r>
            <w:r>
              <w:rPr>
                <w:rFonts w:hint="eastAsia" w:cs="Calibri"/>
                <w:szCs w:val="21"/>
              </w:rPr>
              <w:t>（</w:t>
            </w:r>
            <w:r>
              <w:rPr>
                <w:rFonts w:cs="Calibri"/>
                <w:szCs w:val="21"/>
              </w:rPr>
              <w:t>3</w:t>
            </w:r>
            <w:r>
              <w:rPr>
                <w:rFonts w:hint="eastAsia" w:cs="Calibri"/>
                <w:szCs w:val="21"/>
              </w:rPr>
              <w:t>×</w:t>
            </w:r>
            <w:r>
              <w:rPr>
                <w:rFonts w:cs="Calibri"/>
                <w:szCs w:val="21"/>
              </w:rPr>
              <w:t>4-5</w:t>
            </w:r>
            <w:r>
              <w:rPr>
                <w:rFonts w:hint="eastAsia" w:cs="Calibri"/>
                <w:szCs w:val="21"/>
              </w:rPr>
              <w:t>）×</w:t>
            </w:r>
            <w:r>
              <w:rPr>
                <w:rFonts w:cs="Calibri"/>
                <w:szCs w:val="21"/>
              </w:rPr>
              <w:t>6</w:t>
            </w:r>
          </w:p>
        </w:tc>
        <w:tc>
          <w:tcPr>
            <w:tcW w:w="2665" w:type="dxa"/>
            <w:tcMar>
              <w:top w:w="0" w:type="dxa"/>
              <w:left w:w="108" w:type="dxa"/>
              <w:bottom w:w="0" w:type="dxa"/>
              <w:right w:w="108" w:type="dxa"/>
            </w:tcMar>
            <w:vAlign w:val="center"/>
          </w:tcPr>
          <w:p>
            <w:pPr>
              <w:spacing w:line="360" w:lineRule="auto"/>
              <w:jc w:val="center"/>
              <w:rPr>
                <w:rFonts w:cs="Calibri"/>
                <w:szCs w:val="21"/>
              </w:rPr>
            </w:pPr>
            <w:r>
              <w:rPr>
                <w:rFonts w:cs="Calibri"/>
                <w:szCs w:val="21"/>
              </w:rPr>
              <w:t xml:space="preserve"> 8=7*100%</w:t>
            </w:r>
            <w:r>
              <w:rPr>
                <w:rFonts w:hint="eastAsia" w:cs="Calibri"/>
                <w:szCs w:val="21"/>
              </w:rPr>
              <w:t>（或</w:t>
            </w:r>
            <w:r>
              <w:rPr>
                <w:rFonts w:cs="Calibri"/>
                <w:szCs w:val="21"/>
              </w:rPr>
              <w:t>50%</w:t>
            </w:r>
            <w:r>
              <w:rPr>
                <w:rFonts w:hint="eastAsia" w:cs="Calibri"/>
                <w:szCs w:val="21"/>
              </w:rPr>
              <w:t>、</w:t>
            </w:r>
            <w:r>
              <w:rPr>
                <w:rFonts w:cs="Calibri"/>
                <w:szCs w:val="21"/>
              </w:rPr>
              <w:t>10%</w:t>
            </w:r>
            <w:r>
              <w:rPr>
                <w:rFonts w:hint="eastAsia" w:cs="Calibri"/>
                <w:szCs w:val="21"/>
              </w:rPr>
              <w:t>）</w:t>
            </w:r>
          </w:p>
        </w:tc>
        <w:tc>
          <w:tcPr>
            <w:tcW w:w="1119" w:type="dxa"/>
            <w:tcMar>
              <w:top w:w="0" w:type="dxa"/>
              <w:left w:w="108" w:type="dxa"/>
              <w:bottom w:w="0" w:type="dxa"/>
              <w:right w:w="108" w:type="dxa"/>
            </w:tcMar>
            <w:vAlign w:val="center"/>
          </w:tcPr>
          <w:p>
            <w:pPr>
              <w:spacing w:line="360" w:lineRule="auto"/>
              <w:jc w:val="center"/>
              <w:rPr>
                <w:rFonts w:cs="Calibri"/>
                <w:szCs w:val="21"/>
              </w:rPr>
            </w:pPr>
            <w:r>
              <w:rPr>
                <w:rFonts w:cs="Calibri"/>
                <w:szCs w:val="21"/>
              </w:rPr>
              <w:t>9</w:t>
            </w:r>
          </w:p>
        </w:tc>
        <w:tc>
          <w:tcPr>
            <w:tcW w:w="1362" w:type="dxa"/>
            <w:tcMar>
              <w:top w:w="0" w:type="dxa"/>
              <w:left w:w="108" w:type="dxa"/>
              <w:bottom w:w="0" w:type="dxa"/>
              <w:right w:w="108" w:type="dxa"/>
            </w:tcMar>
            <w:vAlign w:val="center"/>
          </w:tcPr>
          <w:p>
            <w:pPr>
              <w:spacing w:line="360" w:lineRule="auto"/>
              <w:jc w:val="center"/>
              <w:rPr>
                <w:rFonts w:cs="Calibri"/>
                <w:szCs w:val="21"/>
              </w:rPr>
            </w:pPr>
            <w:r>
              <w:rPr>
                <w:rFonts w:cs="Calibri"/>
                <w:szCs w:val="21"/>
              </w:rPr>
              <w:t>10=7-8-9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3" w:type="dxa"/>
          </w:tcPr>
          <w:p>
            <w:pPr>
              <w:spacing w:line="360" w:lineRule="auto"/>
              <w:jc w:val="center"/>
              <w:rPr>
                <w:rFonts w:cs="Calibri"/>
                <w:szCs w:val="21"/>
              </w:rPr>
            </w:pPr>
          </w:p>
        </w:tc>
        <w:tc>
          <w:tcPr>
            <w:tcW w:w="1165" w:type="dxa"/>
          </w:tcPr>
          <w:p>
            <w:pPr>
              <w:spacing w:line="360" w:lineRule="auto"/>
              <w:jc w:val="center"/>
              <w:rPr>
                <w:rFonts w:cs="Calibri"/>
                <w:szCs w:val="21"/>
              </w:rPr>
            </w:pPr>
          </w:p>
        </w:tc>
        <w:tc>
          <w:tcPr>
            <w:tcW w:w="975" w:type="dxa"/>
          </w:tcPr>
          <w:p>
            <w:pPr>
              <w:spacing w:line="360" w:lineRule="auto"/>
              <w:jc w:val="center"/>
              <w:rPr>
                <w:rFonts w:cs="Calibri"/>
                <w:szCs w:val="21"/>
              </w:rPr>
            </w:pPr>
          </w:p>
        </w:tc>
        <w:tc>
          <w:tcPr>
            <w:tcW w:w="1238" w:type="dxa"/>
          </w:tcPr>
          <w:p>
            <w:pPr>
              <w:spacing w:line="360" w:lineRule="auto"/>
              <w:jc w:val="center"/>
              <w:rPr>
                <w:rFonts w:cs="Calibri"/>
                <w:szCs w:val="21"/>
              </w:rPr>
            </w:pPr>
          </w:p>
        </w:tc>
        <w:tc>
          <w:tcPr>
            <w:tcW w:w="1702" w:type="dxa"/>
          </w:tcPr>
          <w:p>
            <w:pPr>
              <w:spacing w:line="360" w:lineRule="auto"/>
              <w:jc w:val="center"/>
              <w:rPr>
                <w:rFonts w:cs="Calibri"/>
                <w:szCs w:val="21"/>
              </w:rPr>
            </w:pPr>
          </w:p>
        </w:tc>
        <w:tc>
          <w:tcPr>
            <w:tcW w:w="1865" w:type="dxa"/>
          </w:tcPr>
          <w:p>
            <w:pPr>
              <w:spacing w:line="360" w:lineRule="auto"/>
              <w:jc w:val="center"/>
              <w:rPr>
                <w:rFonts w:cs="Calibri"/>
                <w:szCs w:val="21"/>
              </w:rPr>
            </w:pPr>
          </w:p>
        </w:tc>
        <w:tc>
          <w:tcPr>
            <w:tcW w:w="1762" w:type="dxa"/>
            <w:gridSpan w:val="2"/>
          </w:tcPr>
          <w:p>
            <w:pPr>
              <w:spacing w:line="360" w:lineRule="auto"/>
              <w:jc w:val="center"/>
              <w:rPr>
                <w:rFonts w:cs="Calibri"/>
                <w:szCs w:val="21"/>
              </w:rPr>
            </w:pPr>
          </w:p>
        </w:tc>
        <w:tc>
          <w:tcPr>
            <w:tcW w:w="2665" w:type="dxa"/>
            <w:tcMar>
              <w:top w:w="0" w:type="dxa"/>
              <w:left w:w="108" w:type="dxa"/>
              <w:bottom w:w="0" w:type="dxa"/>
              <w:right w:w="108" w:type="dxa"/>
            </w:tcMar>
          </w:tcPr>
          <w:p>
            <w:pPr>
              <w:spacing w:line="360" w:lineRule="auto"/>
              <w:jc w:val="center"/>
              <w:rPr>
                <w:rFonts w:cs="Calibri"/>
                <w:szCs w:val="21"/>
              </w:rPr>
            </w:pPr>
          </w:p>
        </w:tc>
        <w:tc>
          <w:tcPr>
            <w:tcW w:w="1119" w:type="dxa"/>
            <w:tcMar>
              <w:top w:w="0" w:type="dxa"/>
              <w:left w:w="108" w:type="dxa"/>
              <w:bottom w:w="0" w:type="dxa"/>
              <w:right w:w="108" w:type="dxa"/>
            </w:tcMar>
          </w:tcPr>
          <w:p>
            <w:pPr>
              <w:spacing w:line="360" w:lineRule="auto"/>
              <w:jc w:val="center"/>
              <w:rPr>
                <w:rFonts w:cs="Calibri"/>
                <w:szCs w:val="21"/>
              </w:rPr>
            </w:pPr>
          </w:p>
        </w:tc>
        <w:tc>
          <w:tcPr>
            <w:tcW w:w="1362" w:type="dxa"/>
            <w:tcMar>
              <w:top w:w="0" w:type="dxa"/>
              <w:left w:w="108" w:type="dxa"/>
              <w:bottom w:w="0" w:type="dxa"/>
              <w:right w:w="108" w:type="dxa"/>
            </w:tcMar>
          </w:tcPr>
          <w:p>
            <w:pPr>
              <w:spacing w:line="360" w:lineRule="auto"/>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3" w:type="dxa"/>
          </w:tcPr>
          <w:p>
            <w:pPr>
              <w:spacing w:line="360" w:lineRule="auto"/>
              <w:jc w:val="center"/>
              <w:rPr>
                <w:rFonts w:cs="Calibri"/>
                <w:szCs w:val="21"/>
              </w:rPr>
            </w:pPr>
          </w:p>
        </w:tc>
        <w:tc>
          <w:tcPr>
            <w:tcW w:w="1165" w:type="dxa"/>
          </w:tcPr>
          <w:p>
            <w:pPr>
              <w:spacing w:line="360" w:lineRule="auto"/>
              <w:jc w:val="center"/>
              <w:rPr>
                <w:rFonts w:cs="Calibri"/>
                <w:szCs w:val="21"/>
              </w:rPr>
            </w:pPr>
          </w:p>
        </w:tc>
        <w:tc>
          <w:tcPr>
            <w:tcW w:w="975" w:type="dxa"/>
          </w:tcPr>
          <w:p>
            <w:pPr>
              <w:spacing w:line="360" w:lineRule="auto"/>
              <w:jc w:val="center"/>
              <w:rPr>
                <w:rFonts w:cs="Calibri"/>
                <w:szCs w:val="21"/>
              </w:rPr>
            </w:pPr>
          </w:p>
        </w:tc>
        <w:tc>
          <w:tcPr>
            <w:tcW w:w="1238" w:type="dxa"/>
          </w:tcPr>
          <w:p>
            <w:pPr>
              <w:spacing w:line="360" w:lineRule="auto"/>
              <w:jc w:val="center"/>
              <w:rPr>
                <w:rFonts w:cs="Calibri"/>
                <w:szCs w:val="21"/>
              </w:rPr>
            </w:pPr>
          </w:p>
        </w:tc>
        <w:tc>
          <w:tcPr>
            <w:tcW w:w="1702" w:type="dxa"/>
          </w:tcPr>
          <w:p>
            <w:pPr>
              <w:spacing w:line="360" w:lineRule="auto"/>
              <w:jc w:val="center"/>
              <w:rPr>
                <w:rFonts w:cs="Calibri"/>
                <w:szCs w:val="21"/>
              </w:rPr>
            </w:pPr>
          </w:p>
        </w:tc>
        <w:tc>
          <w:tcPr>
            <w:tcW w:w="1865" w:type="dxa"/>
          </w:tcPr>
          <w:p>
            <w:pPr>
              <w:spacing w:line="360" w:lineRule="auto"/>
              <w:jc w:val="center"/>
              <w:rPr>
                <w:rFonts w:cs="Calibri"/>
                <w:szCs w:val="21"/>
              </w:rPr>
            </w:pPr>
          </w:p>
        </w:tc>
        <w:tc>
          <w:tcPr>
            <w:tcW w:w="1762" w:type="dxa"/>
            <w:gridSpan w:val="2"/>
          </w:tcPr>
          <w:p>
            <w:pPr>
              <w:spacing w:line="360" w:lineRule="auto"/>
              <w:jc w:val="center"/>
              <w:rPr>
                <w:rFonts w:cs="Calibri"/>
                <w:szCs w:val="21"/>
              </w:rPr>
            </w:pPr>
          </w:p>
        </w:tc>
        <w:tc>
          <w:tcPr>
            <w:tcW w:w="2665" w:type="dxa"/>
            <w:tcMar>
              <w:top w:w="0" w:type="dxa"/>
              <w:left w:w="108" w:type="dxa"/>
              <w:bottom w:w="0" w:type="dxa"/>
              <w:right w:w="108" w:type="dxa"/>
            </w:tcMar>
          </w:tcPr>
          <w:p>
            <w:pPr>
              <w:spacing w:line="360" w:lineRule="auto"/>
              <w:jc w:val="center"/>
              <w:rPr>
                <w:rFonts w:cs="Calibri"/>
                <w:szCs w:val="21"/>
              </w:rPr>
            </w:pPr>
          </w:p>
        </w:tc>
        <w:tc>
          <w:tcPr>
            <w:tcW w:w="1119" w:type="dxa"/>
            <w:tcMar>
              <w:top w:w="0" w:type="dxa"/>
              <w:left w:w="108" w:type="dxa"/>
              <w:bottom w:w="0" w:type="dxa"/>
              <w:right w:w="108" w:type="dxa"/>
            </w:tcMar>
          </w:tcPr>
          <w:p>
            <w:pPr>
              <w:spacing w:line="360" w:lineRule="auto"/>
              <w:jc w:val="center"/>
              <w:rPr>
                <w:rFonts w:cs="Calibri"/>
                <w:szCs w:val="21"/>
              </w:rPr>
            </w:pPr>
          </w:p>
        </w:tc>
        <w:tc>
          <w:tcPr>
            <w:tcW w:w="1362" w:type="dxa"/>
            <w:tcMar>
              <w:top w:w="0" w:type="dxa"/>
              <w:left w:w="108" w:type="dxa"/>
              <w:bottom w:w="0" w:type="dxa"/>
              <w:right w:w="108" w:type="dxa"/>
            </w:tcMar>
          </w:tcPr>
          <w:p>
            <w:pPr>
              <w:spacing w:line="360" w:lineRule="auto"/>
              <w:jc w:val="center"/>
              <w:rPr>
                <w:rFonts w:cs="Calibri"/>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3" w:hRule="atLeast"/>
          <w:jc w:val="center"/>
        </w:trPr>
        <w:tc>
          <w:tcPr>
            <w:tcW w:w="14556" w:type="dxa"/>
            <w:gridSpan w:val="11"/>
            <w:vAlign w:val="center"/>
          </w:tcPr>
          <w:p>
            <w:pPr>
              <w:widowControl/>
              <w:spacing w:line="320" w:lineRule="exact"/>
              <w:ind w:firstLine="400"/>
              <w:jc w:val="left"/>
              <w:rPr>
                <w:rFonts w:cs="Calibri"/>
                <w:kern w:val="0"/>
                <w:sz w:val="20"/>
                <w:szCs w:val="20"/>
              </w:rPr>
            </w:pPr>
            <w:r>
              <w:rPr>
                <w:rFonts w:hint="eastAsia" w:hAnsi="宋体" w:cs="宋体"/>
                <w:kern w:val="0"/>
                <w:sz w:val="20"/>
                <w:szCs w:val="20"/>
              </w:rPr>
              <w:t>声明：此表是根据国家有关法律法规及相关规定填写的，本人（单位）对填报内容（及附带资料）的真实性、可靠性、完整性负责。</w:t>
            </w:r>
          </w:p>
          <w:p>
            <w:pPr>
              <w:widowControl/>
              <w:jc w:val="right"/>
              <w:rPr>
                <w:rFonts w:cs="Calibri"/>
                <w:kern w:val="0"/>
                <w:sz w:val="18"/>
                <w:szCs w:val="18"/>
              </w:rPr>
            </w:pPr>
            <w:r>
              <w:rPr>
                <w:rFonts w:cs="Calibri"/>
                <w:kern w:val="0"/>
                <w:sz w:val="20"/>
                <w:szCs w:val="20"/>
              </w:rPr>
              <w:t xml:space="preserve"> </w:t>
            </w:r>
            <w:r>
              <w:rPr>
                <w:rFonts w:hint="eastAsia" w:hAnsi="宋体" w:cs="宋体"/>
                <w:kern w:val="0"/>
                <w:sz w:val="20"/>
                <w:szCs w:val="20"/>
              </w:rPr>
              <w:t>缴费人（签字或者加盖印章）：</w:t>
            </w:r>
            <w:r>
              <w:rPr>
                <w:rFonts w:cs="Calibri"/>
                <w:kern w:val="0"/>
                <w:sz w:val="20"/>
                <w:szCs w:val="20"/>
              </w:rPr>
              <w:t xml:space="preserve">        </w:t>
            </w:r>
            <w:r>
              <w:rPr>
                <w:rFonts w:hint="eastAsia" w:hAnsi="宋体" w:cs="宋体"/>
                <w:kern w:val="0"/>
                <w:sz w:val="20"/>
                <w:szCs w:val="20"/>
              </w:rPr>
              <w:t>年</w:t>
            </w:r>
            <w:r>
              <w:rPr>
                <w:rFonts w:cs="Calibri"/>
                <w:kern w:val="0"/>
                <w:sz w:val="20"/>
                <w:szCs w:val="20"/>
              </w:rPr>
              <w:t xml:space="preserve">  </w:t>
            </w:r>
            <w:r>
              <w:rPr>
                <w:rFonts w:hint="eastAsia" w:hAnsi="宋体" w:cs="宋体"/>
                <w:kern w:val="0"/>
                <w:sz w:val="20"/>
                <w:szCs w:val="20"/>
              </w:rPr>
              <w:t>月</w:t>
            </w:r>
            <w:r>
              <w:rPr>
                <w:rFonts w:cs="Calibri"/>
                <w:kern w:val="0"/>
                <w:sz w:val="20"/>
                <w:szCs w:val="20"/>
              </w:rPr>
              <w:t xml:space="preserve">  </w:t>
            </w:r>
            <w:r>
              <w:rPr>
                <w:rFonts w:hint="eastAsia" w:hAnsi="宋体" w:cs="宋体"/>
                <w:kern w:val="0"/>
                <w:sz w:val="20"/>
                <w:szCs w:val="2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5" w:hRule="atLeast"/>
          <w:jc w:val="center"/>
        </w:trPr>
        <w:tc>
          <w:tcPr>
            <w:tcW w:w="8564" w:type="dxa"/>
            <w:gridSpan w:val="7"/>
            <w:vAlign w:val="center"/>
          </w:tcPr>
          <w:p>
            <w:pPr>
              <w:widowControl/>
              <w:spacing w:line="320" w:lineRule="exact"/>
              <w:jc w:val="left"/>
              <w:rPr>
                <w:rFonts w:ascii="宋体" w:cs="Calibri"/>
                <w:color w:val="000000"/>
                <w:kern w:val="0"/>
                <w:sz w:val="20"/>
                <w:szCs w:val="20"/>
              </w:rPr>
            </w:pPr>
            <w:r>
              <w:rPr>
                <w:rFonts w:hint="eastAsia" w:ascii="宋体" w:hAnsi="宋体" w:cs="宋体"/>
                <w:color w:val="000000"/>
                <w:kern w:val="0"/>
                <w:sz w:val="20"/>
                <w:szCs w:val="20"/>
              </w:rPr>
              <w:t>经办人：</w:t>
            </w:r>
          </w:p>
          <w:p>
            <w:pPr>
              <w:spacing w:line="320" w:lineRule="exact"/>
              <w:jc w:val="left"/>
              <w:rPr>
                <w:rFonts w:ascii="宋体" w:cs="Calibri"/>
                <w:color w:val="000000"/>
                <w:kern w:val="0"/>
                <w:sz w:val="20"/>
                <w:szCs w:val="20"/>
              </w:rPr>
            </w:pPr>
            <w:r>
              <w:rPr>
                <w:rFonts w:hint="eastAsia" w:ascii="宋体" w:hAnsi="宋体" w:cs="宋体"/>
                <w:color w:val="000000"/>
                <w:kern w:val="0"/>
                <w:sz w:val="20"/>
                <w:szCs w:val="20"/>
              </w:rPr>
              <w:t>经办人身份证号：</w:t>
            </w:r>
          </w:p>
          <w:p>
            <w:pPr>
              <w:spacing w:line="320" w:lineRule="exact"/>
              <w:jc w:val="left"/>
              <w:rPr>
                <w:rFonts w:ascii="宋体" w:cs="Calibri"/>
                <w:color w:val="000000"/>
                <w:kern w:val="0"/>
                <w:sz w:val="20"/>
                <w:szCs w:val="20"/>
              </w:rPr>
            </w:pPr>
            <w:r>
              <w:rPr>
                <w:rFonts w:hint="eastAsia" w:ascii="宋体" w:hAnsi="宋体" w:cs="Calibri"/>
                <w:color w:val="000000"/>
                <w:kern w:val="0"/>
                <w:sz w:val="20"/>
                <w:szCs w:val="20"/>
              </w:rPr>
              <w:t>代理机构</w:t>
            </w:r>
            <w:r>
              <w:rPr>
                <w:rFonts w:hint="eastAsia" w:hAnsi="宋体" w:cs="宋体"/>
                <w:kern w:val="0"/>
                <w:sz w:val="20"/>
                <w:szCs w:val="20"/>
              </w:rPr>
              <w:t>（签字或者加盖印章）</w:t>
            </w:r>
            <w:r>
              <w:rPr>
                <w:rFonts w:hint="eastAsia" w:ascii="宋体" w:hAnsi="宋体" w:cs="Calibri"/>
                <w:color w:val="000000"/>
                <w:kern w:val="0"/>
                <w:sz w:val="20"/>
                <w:szCs w:val="20"/>
              </w:rPr>
              <w:t>：</w:t>
            </w:r>
          </w:p>
          <w:p>
            <w:pPr>
              <w:widowControl/>
              <w:rPr>
                <w:rFonts w:ascii="宋体" w:cs="Calibri"/>
                <w:color w:val="000000"/>
                <w:kern w:val="0"/>
                <w:sz w:val="18"/>
                <w:szCs w:val="18"/>
              </w:rPr>
            </w:pPr>
            <w:r>
              <w:rPr>
                <w:rFonts w:hint="eastAsia" w:ascii="宋体" w:hAnsi="宋体" w:cs="Calibri"/>
                <w:color w:val="000000"/>
                <w:kern w:val="0"/>
                <w:sz w:val="20"/>
                <w:szCs w:val="20"/>
              </w:rPr>
              <w:t>代理机构统一社会信用代码：</w:t>
            </w:r>
          </w:p>
        </w:tc>
        <w:tc>
          <w:tcPr>
            <w:tcW w:w="5992" w:type="dxa"/>
            <w:gridSpan w:val="4"/>
            <w:vAlign w:val="center"/>
          </w:tcPr>
          <w:p>
            <w:pPr>
              <w:spacing w:line="360" w:lineRule="auto"/>
              <w:jc w:val="left"/>
              <w:rPr>
                <w:rFonts w:cs="Calibri"/>
                <w:kern w:val="0"/>
                <w:sz w:val="20"/>
                <w:szCs w:val="20"/>
              </w:rPr>
            </w:pPr>
            <w:r>
              <w:rPr>
                <w:rFonts w:hint="eastAsia" w:hAnsi="宋体" w:cs="宋体"/>
                <w:kern w:val="0"/>
                <w:sz w:val="20"/>
                <w:szCs w:val="20"/>
              </w:rPr>
              <w:t>受理人：</w:t>
            </w:r>
          </w:p>
          <w:p>
            <w:pPr>
              <w:spacing w:line="360" w:lineRule="auto"/>
              <w:jc w:val="left"/>
              <w:rPr>
                <w:rFonts w:cs="Calibri"/>
                <w:kern w:val="0"/>
                <w:sz w:val="20"/>
                <w:szCs w:val="20"/>
              </w:rPr>
            </w:pPr>
            <w:r>
              <w:rPr>
                <w:rFonts w:hint="eastAsia" w:hAnsi="宋体" w:cs="宋体"/>
                <w:kern w:val="0"/>
                <w:sz w:val="20"/>
                <w:szCs w:val="20"/>
              </w:rPr>
              <w:t>受理税务机关（印章）：</w:t>
            </w:r>
          </w:p>
          <w:p>
            <w:pPr>
              <w:widowControl/>
              <w:spacing w:line="360" w:lineRule="auto"/>
              <w:rPr>
                <w:rFonts w:cs="Calibri"/>
                <w:kern w:val="0"/>
                <w:sz w:val="18"/>
                <w:szCs w:val="18"/>
              </w:rPr>
            </w:pPr>
            <w:r>
              <w:rPr>
                <w:rFonts w:hint="eastAsia" w:hAnsi="宋体" w:cs="宋体"/>
                <w:kern w:val="0"/>
                <w:sz w:val="20"/>
                <w:szCs w:val="20"/>
              </w:rPr>
              <w:t>受理日期：</w:t>
            </w:r>
            <w:r>
              <w:rPr>
                <w:rFonts w:cs="Calibri"/>
                <w:kern w:val="0"/>
                <w:sz w:val="20"/>
                <w:szCs w:val="20"/>
              </w:rPr>
              <w:t xml:space="preserve">    </w:t>
            </w:r>
            <w:r>
              <w:rPr>
                <w:rFonts w:hint="eastAsia" w:hAnsi="宋体" w:cs="宋体"/>
                <w:kern w:val="0"/>
                <w:sz w:val="20"/>
                <w:szCs w:val="20"/>
              </w:rPr>
              <w:t>年</w:t>
            </w:r>
            <w:r>
              <w:rPr>
                <w:rFonts w:cs="Calibri"/>
                <w:kern w:val="0"/>
                <w:sz w:val="20"/>
                <w:szCs w:val="20"/>
              </w:rPr>
              <w:t xml:space="preserve">  </w:t>
            </w:r>
            <w:r>
              <w:rPr>
                <w:rFonts w:hint="eastAsia" w:hAnsi="宋体" w:cs="宋体"/>
                <w:kern w:val="0"/>
                <w:sz w:val="20"/>
                <w:szCs w:val="20"/>
              </w:rPr>
              <w:t>月</w:t>
            </w:r>
            <w:r>
              <w:rPr>
                <w:rFonts w:cs="Calibri"/>
                <w:kern w:val="0"/>
                <w:sz w:val="20"/>
                <w:szCs w:val="20"/>
              </w:rPr>
              <w:t xml:space="preserve">  </w:t>
            </w:r>
            <w:r>
              <w:rPr>
                <w:rFonts w:hint="eastAsia" w:hAnsi="宋体" w:cs="宋体"/>
                <w:kern w:val="0"/>
                <w:sz w:val="20"/>
                <w:szCs w:val="20"/>
              </w:rPr>
              <w:t>日</w:t>
            </w:r>
          </w:p>
        </w:tc>
      </w:tr>
    </w:tbl>
    <w:p>
      <w:pPr>
        <w:tabs>
          <w:tab w:val="left" w:pos="826"/>
        </w:tabs>
        <w:ind w:left="-525" w:leftChars="-250" w:firstLine="400" w:firstLineChars="200"/>
        <w:rPr>
          <w:rFonts w:ascii="楷体_GB2312" w:hAnsi="黑体" w:eastAsia="楷体_GB2312"/>
          <w:b/>
          <w:szCs w:val="21"/>
        </w:rPr>
      </w:pPr>
      <w:r>
        <w:rPr>
          <w:rFonts w:hint="eastAsia" w:ascii="Arial" w:hAnsi="宋体" w:cs="宋体"/>
          <w:kern w:val="0"/>
          <w:sz w:val="20"/>
          <w:szCs w:val="20"/>
        </w:rPr>
        <w:t>本表一式两份，一份缴费人留存，一份税务机关留存。</w:t>
      </w:r>
    </w:p>
    <w:p>
      <w:pPr>
        <w:tabs>
          <w:tab w:val="left" w:pos="826"/>
        </w:tabs>
        <w:ind w:left="-525" w:leftChars="-250" w:firstLine="422" w:firstLineChars="200"/>
        <w:rPr>
          <w:rFonts w:ascii="楷体_GB2312" w:hAnsi="黑体" w:eastAsia="楷体_GB2312"/>
          <w:b/>
          <w:szCs w:val="21"/>
        </w:rPr>
      </w:pPr>
    </w:p>
    <w:p>
      <w:pPr>
        <w:tabs>
          <w:tab w:val="left" w:pos="826"/>
        </w:tabs>
        <w:rPr>
          <w:rFonts w:ascii="楷体_GB2312" w:hAnsi="黑体" w:eastAsia="楷体_GB2312"/>
          <w:b/>
          <w:kern w:val="0"/>
          <w:sz w:val="20"/>
          <w:szCs w:val="20"/>
        </w:rPr>
      </w:pPr>
      <w:r>
        <w:rPr>
          <w:rFonts w:hint="eastAsia" w:ascii="楷体_GB2312" w:hAnsi="黑体" w:eastAsia="楷体_GB2312"/>
          <w:b/>
          <w:szCs w:val="21"/>
        </w:rPr>
        <w:t>填表说明：</w:t>
      </w:r>
      <w:r>
        <w:rPr>
          <w:rFonts w:ascii="楷体_GB2312" w:hAnsi="黑体" w:eastAsia="楷体_GB2312"/>
          <w:b/>
          <w:kern w:val="0"/>
          <w:sz w:val="20"/>
          <w:szCs w:val="20"/>
        </w:rPr>
        <w:t xml:space="preserve"> </w:t>
      </w:r>
    </w:p>
    <w:p>
      <w:pPr>
        <w:tabs>
          <w:tab w:val="left" w:pos="826"/>
        </w:tabs>
        <w:spacing w:line="400" w:lineRule="exact"/>
        <w:ind w:firstLine="420" w:firstLineChars="200"/>
        <w:rPr>
          <w:rFonts w:ascii="楷体_GB2312" w:hAnsi="黑体" w:eastAsia="楷体_GB2312" w:cs="Arial"/>
          <w:b/>
          <w:szCs w:val="21"/>
        </w:rPr>
      </w:pPr>
      <w:r>
        <w:rPr>
          <w:rFonts w:ascii="楷体_GB2312" w:hAnsi="Arial" w:eastAsia="楷体_GB2312" w:cs="Arial"/>
          <w:szCs w:val="21"/>
        </w:rPr>
        <w:t>1.</w:t>
      </w:r>
      <w:r>
        <w:rPr>
          <w:rFonts w:hint="eastAsia" w:ascii="楷体_GB2312" w:hAnsi="Arial" w:eastAsia="楷体_GB2312" w:cs="Arial"/>
          <w:szCs w:val="21"/>
        </w:rPr>
        <w:t>标记“</w:t>
      </w:r>
      <w:r>
        <w:rPr>
          <w:rFonts w:ascii="楷体_GB2312" w:hAnsi="Arial" w:eastAsia="楷体_GB2312" w:cs="Arial"/>
          <w:szCs w:val="21"/>
        </w:rPr>
        <w:t>*</w:t>
      </w:r>
      <w:r>
        <w:rPr>
          <w:rFonts w:hint="eastAsia" w:ascii="楷体_GB2312" w:hAnsi="Arial" w:eastAsia="楷体_GB2312" w:cs="Arial"/>
          <w:szCs w:val="21"/>
        </w:rPr>
        <w:t>”为必填项目</w:t>
      </w:r>
      <w:r>
        <w:rPr>
          <w:rFonts w:hint="eastAsia" w:ascii="楷体_GB2312" w:hAnsi="黑体" w:eastAsia="楷体_GB2312" w:cs="Arial"/>
          <w:b/>
          <w:szCs w:val="21"/>
        </w:rPr>
        <w:t>。</w:t>
      </w:r>
    </w:p>
    <w:p>
      <w:pPr>
        <w:tabs>
          <w:tab w:val="left" w:pos="826"/>
        </w:tabs>
        <w:spacing w:line="400" w:lineRule="exact"/>
        <w:ind w:firstLine="420" w:firstLineChars="200"/>
        <w:rPr>
          <w:rFonts w:ascii="楷体_GB2312" w:hAnsi="黑体" w:eastAsia="楷体_GB2312" w:cs="Arial"/>
          <w:b/>
          <w:szCs w:val="21"/>
        </w:rPr>
      </w:pPr>
      <w:r>
        <w:rPr>
          <w:rFonts w:ascii="楷体_GB2312" w:hAnsi="黑体" w:eastAsia="楷体_GB2312" w:cs="Arial"/>
          <w:szCs w:val="21"/>
        </w:rPr>
        <w:t>2</w:t>
      </w:r>
      <w:r>
        <w:rPr>
          <w:rFonts w:ascii="楷体_GB2312" w:hAnsi="Arial" w:eastAsia="楷体_GB2312" w:cs="Arial"/>
          <w:szCs w:val="21"/>
        </w:rPr>
        <w:t>.</w:t>
      </w:r>
      <w:r>
        <w:rPr>
          <w:rFonts w:hint="eastAsia" w:ascii="楷体_GB2312" w:hAnsi="Arial" w:eastAsia="楷体_GB2312" w:cs="Arial"/>
          <w:szCs w:val="21"/>
        </w:rPr>
        <w:t>“缴费人名称”指《营业执照》或其他核准证照上的“名称”。</w:t>
      </w:r>
    </w:p>
    <w:p>
      <w:pPr>
        <w:tabs>
          <w:tab w:val="left" w:pos="826"/>
        </w:tabs>
        <w:spacing w:line="400" w:lineRule="exact"/>
        <w:ind w:firstLine="420" w:firstLineChars="200"/>
        <w:rPr>
          <w:rFonts w:ascii="楷体_GB2312" w:hAnsi="黑体" w:eastAsia="楷体_GB2312" w:cs="Arial"/>
          <w:b/>
          <w:color w:val="FF0000"/>
          <w:szCs w:val="21"/>
        </w:rPr>
      </w:pPr>
      <w:r>
        <w:rPr>
          <w:rFonts w:ascii="楷体_GB2312" w:hAnsi="Arial" w:eastAsia="楷体_GB2312" w:cs="Arial"/>
          <w:szCs w:val="21"/>
        </w:rPr>
        <w:t>3.</w:t>
      </w:r>
      <w:r>
        <w:rPr>
          <w:rFonts w:hint="eastAsia" w:ascii="楷体_GB2312" w:hAnsi="Arial" w:eastAsia="楷体_GB2312" w:cs="Arial"/>
          <w:szCs w:val="21"/>
        </w:rPr>
        <w:t>“在职职工”是指用人单位在编人员或依法与用人单位签订</w:t>
      </w:r>
      <w:r>
        <w:rPr>
          <w:rFonts w:ascii="楷体_GB2312" w:hAnsi="Arial" w:eastAsia="楷体_GB2312" w:cs="Arial"/>
          <w:szCs w:val="21"/>
        </w:rPr>
        <w:t>1</w:t>
      </w:r>
      <w:r>
        <w:rPr>
          <w:rFonts w:hint="eastAsia" w:ascii="楷体_GB2312" w:hAnsi="Arial" w:eastAsia="楷体_GB2312" w:cs="Arial"/>
          <w:szCs w:val="21"/>
        </w:rPr>
        <w:t>年以上（含</w:t>
      </w:r>
      <w:r>
        <w:rPr>
          <w:rFonts w:ascii="楷体_GB2312" w:hAnsi="Arial" w:eastAsia="楷体_GB2312" w:cs="Arial"/>
          <w:szCs w:val="21"/>
        </w:rPr>
        <w:t>1</w:t>
      </w:r>
      <w:r>
        <w:rPr>
          <w:rFonts w:hint="eastAsia" w:ascii="楷体_GB2312" w:hAnsi="Arial" w:eastAsia="楷体_GB2312" w:cs="Arial"/>
          <w:szCs w:val="21"/>
        </w:rPr>
        <w:t>年）劳动合同（服务协议）的人员，季节性用工应当折算为年平均用工人数。</w:t>
      </w:r>
    </w:p>
    <w:p>
      <w:pPr>
        <w:tabs>
          <w:tab w:val="left" w:pos="826"/>
        </w:tabs>
        <w:spacing w:line="400" w:lineRule="exact"/>
        <w:ind w:firstLine="420" w:firstLineChars="200"/>
        <w:rPr>
          <w:rFonts w:ascii="楷体_GB2312" w:hAnsi="黑体" w:eastAsia="楷体_GB2312" w:cs="Arial"/>
          <w:b/>
          <w:szCs w:val="21"/>
        </w:rPr>
      </w:pPr>
      <w:r>
        <w:rPr>
          <w:rFonts w:ascii="楷体_GB2312" w:hAnsi="Arial" w:eastAsia="楷体_GB2312" w:cs="Arial"/>
          <w:szCs w:val="21"/>
        </w:rPr>
        <w:t>4.</w:t>
      </w:r>
      <w:r>
        <w:rPr>
          <w:rFonts w:hint="eastAsia" w:ascii="楷体_GB2312" w:hAnsi="Arial" w:eastAsia="楷体_GB2312" w:cs="Arial"/>
          <w:szCs w:val="21"/>
        </w:rPr>
        <w:t>“应安排残疾人就业比例”</w:t>
      </w:r>
      <w:r>
        <w:rPr>
          <w:rFonts w:ascii="楷体_GB2312" w:hAnsi="Arial" w:eastAsia="楷体_GB2312" w:cs="Arial"/>
          <w:szCs w:val="21"/>
        </w:rPr>
        <w:t xml:space="preserve"> </w:t>
      </w:r>
      <w:r>
        <w:rPr>
          <w:rFonts w:hint="eastAsia" w:ascii="楷体_GB2312" w:hAnsi="Arial" w:eastAsia="楷体_GB2312" w:cs="Arial"/>
          <w:szCs w:val="21"/>
        </w:rPr>
        <w:t>依据各省、自治区、直辖市、计划单列市人民政府规定维护并调用。</w:t>
      </w:r>
    </w:p>
    <w:p>
      <w:pPr>
        <w:tabs>
          <w:tab w:val="left" w:pos="826"/>
        </w:tabs>
        <w:spacing w:line="400" w:lineRule="exact"/>
        <w:ind w:firstLine="420" w:firstLineChars="200"/>
        <w:rPr>
          <w:rFonts w:ascii="楷体_GB2312" w:hAnsi="黑体" w:eastAsia="楷体_GB2312" w:cs="Arial"/>
          <w:b/>
          <w:szCs w:val="21"/>
        </w:rPr>
      </w:pPr>
      <w:r>
        <w:rPr>
          <w:rFonts w:ascii="楷体_GB2312" w:hAnsi="Arial" w:eastAsia="楷体_GB2312" w:cs="Arial"/>
          <w:szCs w:val="21"/>
        </w:rPr>
        <w:t>5.</w:t>
      </w:r>
      <w:r>
        <w:rPr>
          <w:rFonts w:hint="eastAsia" w:ascii="楷体_GB2312" w:hAnsi="Arial" w:eastAsia="楷体_GB2312" w:cs="Arial"/>
          <w:szCs w:val="21"/>
        </w:rPr>
        <w:t>“上年实际安排残疾人就业人数”依据残联（残疾人就业服务机构）审核的残疾人就业情况填写。</w:t>
      </w:r>
    </w:p>
    <w:p>
      <w:pPr>
        <w:tabs>
          <w:tab w:val="left" w:pos="826"/>
        </w:tabs>
        <w:spacing w:line="400" w:lineRule="exact"/>
        <w:ind w:firstLine="420" w:firstLineChars="200"/>
        <w:rPr>
          <w:rFonts w:ascii="楷体_GB2312" w:hAnsi="黑体" w:eastAsia="楷体_GB2312" w:cs="Arial"/>
          <w:b/>
          <w:szCs w:val="21"/>
        </w:rPr>
      </w:pPr>
      <w:r>
        <w:rPr>
          <w:rFonts w:ascii="楷体_GB2312" w:hAnsi="Arial" w:eastAsia="楷体_GB2312" w:cs="Arial"/>
          <w:szCs w:val="21"/>
        </w:rPr>
        <w:t>6.</w:t>
      </w:r>
      <w:r>
        <w:rPr>
          <w:rFonts w:hint="eastAsia" w:ascii="楷体_GB2312" w:hAnsi="Arial" w:eastAsia="楷体_GB2312" w:cs="Arial"/>
          <w:szCs w:val="21"/>
        </w:rPr>
        <w:t>“上年在职职工年平均工资（或当地社会平均工资的</w:t>
      </w:r>
      <w:r>
        <w:rPr>
          <w:rFonts w:ascii="楷体_GB2312" w:hAnsi="Arial" w:eastAsia="楷体_GB2312" w:cs="Arial"/>
          <w:szCs w:val="21"/>
        </w:rPr>
        <w:t>2</w:t>
      </w:r>
      <w:r>
        <w:rPr>
          <w:rFonts w:hint="eastAsia" w:ascii="楷体_GB2312" w:hAnsi="Arial" w:eastAsia="楷体_GB2312" w:cs="Arial"/>
          <w:szCs w:val="21"/>
        </w:rPr>
        <w:t>倍）”：上年在职职工年平均工资不超过当地社会平均工资</w:t>
      </w:r>
      <w:r>
        <w:rPr>
          <w:rFonts w:ascii="楷体_GB2312" w:hAnsi="Arial" w:eastAsia="楷体_GB2312" w:cs="Arial"/>
          <w:szCs w:val="21"/>
        </w:rPr>
        <w:t>2</w:t>
      </w:r>
      <w:r>
        <w:rPr>
          <w:rFonts w:hint="eastAsia" w:ascii="楷体_GB2312" w:hAnsi="Arial" w:eastAsia="楷体_GB2312" w:cs="Arial"/>
          <w:szCs w:val="21"/>
        </w:rPr>
        <w:t>倍的，按用人单位在职职工平均工资计算；超过当地社会平均工资</w:t>
      </w:r>
      <w:r>
        <w:rPr>
          <w:rFonts w:ascii="楷体_GB2312" w:hAnsi="Arial" w:eastAsia="楷体_GB2312" w:cs="Arial"/>
          <w:szCs w:val="21"/>
        </w:rPr>
        <w:t>2</w:t>
      </w:r>
      <w:r>
        <w:rPr>
          <w:rFonts w:hint="eastAsia" w:ascii="楷体_GB2312" w:hAnsi="Arial" w:eastAsia="楷体_GB2312" w:cs="Arial"/>
          <w:szCs w:val="21"/>
        </w:rPr>
        <w:t>倍的，按当地社会平均工资</w:t>
      </w:r>
      <w:r>
        <w:rPr>
          <w:rFonts w:ascii="楷体_GB2312" w:hAnsi="Arial" w:eastAsia="楷体_GB2312" w:cs="Arial"/>
          <w:szCs w:val="21"/>
        </w:rPr>
        <w:t>2</w:t>
      </w:r>
      <w:r>
        <w:rPr>
          <w:rFonts w:hint="eastAsia" w:ascii="楷体_GB2312" w:hAnsi="Arial" w:eastAsia="楷体_GB2312" w:cs="Arial"/>
          <w:szCs w:val="21"/>
        </w:rPr>
        <w:t>倍计算。</w:t>
      </w:r>
    </w:p>
    <w:p>
      <w:pPr>
        <w:tabs>
          <w:tab w:val="left" w:pos="826"/>
        </w:tabs>
        <w:spacing w:line="400" w:lineRule="exact"/>
        <w:ind w:firstLine="420" w:firstLineChars="200"/>
        <w:rPr>
          <w:rFonts w:ascii="楷体_GB2312" w:hAnsi="黑体" w:eastAsia="楷体_GB2312" w:cs="Arial"/>
          <w:b/>
          <w:szCs w:val="21"/>
        </w:rPr>
      </w:pPr>
      <w:r>
        <w:rPr>
          <w:rFonts w:ascii="楷体_GB2312" w:hAnsi="Arial" w:eastAsia="楷体_GB2312" w:cs="Arial"/>
          <w:szCs w:val="21"/>
        </w:rPr>
        <w:t>7.</w:t>
      </w:r>
      <w:r>
        <w:rPr>
          <w:rFonts w:hint="eastAsia" w:ascii="楷体_GB2312" w:hAnsi="Arial" w:eastAsia="楷体_GB2312" w:cs="Arial"/>
          <w:szCs w:val="21"/>
        </w:rPr>
        <w:t>“本期应纳费额”：按照公式计算为负数的，填写“</w:t>
      </w:r>
      <w:r>
        <w:rPr>
          <w:rFonts w:ascii="楷体_GB2312" w:hAnsi="Arial" w:eastAsia="楷体_GB2312" w:cs="Arial"/>
          <w:szCs w:val="21"/>
        </w:rPr>
        <w:t>0</w:t>
      </w:r>
      <w:r>
        <w:rPr>
          <w:rFonts w:hint="eastAsia" w:ascii="楷体_GB2312" w:hAnsi="Arial" w:eastAsia="楷体_GB2312" w:cs="Arial"/>
          <w:szCs w:val="21"/>
        </w:rPr>
        <w:t>”。</w:t>
      </w:r>
    </w:p>
    <w:p>
      <w:pPr>
        <w:tabs>
          <w:tab w:val="left" w:pos="826"/>
        </w:tabs>
        <w:spacing w:line="400" w:lineRule="exact"/>
        <w:ind w:firstLine="420" w:firstLineChars="200"/>
        <w:rPr>
          <w:sz w:val="18"/>
          <w:szCs w:val="18"/>
        </w:rPr>
      </w:pPr>
      <w:r>
        <w:rPr>
          <w:rFonts w:ascii="楷体_GB2312" w:hAnsi="Arial" w:eastAsia="楷体_GB2312" w:cs="Arial"/>
          <w:szCs w:val="21"/>
        </w:rPr>
        <w:t>8.</w:t>
      </w:r>
      <w:r>
        <w:rPr>
          <w:rFonts w:hint="eastAsia" w:ascii="楷体_GB2312" w:hAnsi="Arial" w:eastAsia="楷体_GB2312" w:cs="Arial"/>
          <w:szCs w:val="21"/>
        </w:rPr>
        <w:t>“本期减免费额”：在职职工总数</w:t>
      </w:r>
      <w:r>
        <w:rPr>
          <w:rFonts w:ascii="楷体_GB2312" w:hAnsi="Arial" w:eastAsia="楷体_GB2312" w:cs="Arial"/>
          <w:szCs w:val="21"/>
        </w:rPr>
        <w:t>30</w:t>
      </w:r>
      <w:r>
        <w:rPr>
          <w:rFonts w:hint="eastAsia" w:ascii="楷体_GB2312" w:hAnsi="Arial" w:eastAsia="楷体_GB2312" w:cs="Arial"/>
          <w:szCs w:val="21"/>
        </w:rPr>
        <w:t>人（含</w:t>
      </w:r>
      <w:r>
        <w:rPr>
          <w:rFonts w:ascii="楷体_GB2312" w:hAnsi="Arial" w:eastAsia="楷体_GB2312" w:cs="Arial"/>
          <w:szCs w:val="21"/>
        </w:rPr>
        <w:t>30</w:t>
      </w:r>
      <w:r>
        <w:rPr>
          <w:rFonts w:hint="eastAsia" w:ascii="楷体_GB2312" w:hAnsi="Arial" w:eastAsia="楷体_GB2312" w:cs="Arial"/>
          <w:szCs w:val="21"/>
        </w:rPr>
        <w:t>人）以下的企业，按规定暂按“本期应纳费额”的</w:t>
      </w:r>
      <w:r>
        <w:rPr>
          <w:rFonts w:ascii="楷体_GB2312" w:hAnsi="Arial" w:eastAsia="楷体_GB2312" w:cs="Arial"/>
          <w:szCs w:val="21"/>
        </w:rPr>
        <w:t>100%</w:t>
      </w:r>
      <w:r>
        <w:rPr>
          <w:rFonts w:hint="eastAsia" w:ascii="楷体_GB2312" w:hAnsi="Arial" w:eastAsia="楷体_GB2312" w:cs="Arial"/>
          <w:szCs w:val="21"/>
        </w:rPr>
        <w:t>计算减免费额。其他企业和其他用人单位，实际安排残疾人就业比例低于应安排残疾人就业比例的，实行分档征收政策，在</w:t>
      </w:r>
      <w:r>
        <w:rPr>
          <w:rFonts w:ascii="楷体_GB2312" w:hAnsi="Arial" w:eastAsia="楷体_GB2312" w:cs="Arial"/>
          <w:szCs w:val="21"/>
        </w:rPr>
        <w:t>2020</w:t>
      </w:r>
      <w:r>
        <w:rPr>
          <w:rFonts w:hint="eastAsia" w:ascii="楷体_GB2312" w:hAnsi="Arial" w:eastAsia="楷体_GB2312" w:cs="Arial"/>
          <w:szCs w:val="21"/>
        </w:rPr>
        <w:t>年</w:t>
      </w:r>
      <w:r>
        <w:rPr>
          <w:rFonts w:ascii="楷体_GB2312" w:hAnsi="Arial" w:eastAsia="楷体_GB2312" w:cs="Arial"/>
          <w:szCs w:val="21"/>
        </w:rPr>
        <w:t>1</w:t>
      </w:r>
      <w:r>
        <w:rPr>
          <w:rFonts w:hint="eastAsia" w:ascii="楷体_GB2312" w:hAnsi="Arial" w:eastAsia="楷体_GB2312" w:cs="Arial"/>
          <w:szCs w:val="21"/>
        </w:rPr>
        <w:t>月</w:t>
      </w:r>
      <w:r>
        <w:rPr>
          <w:rFonts w:ascii="楷体_GB2312" w:hAnsi="Arial" w:eastAsia="楷体_GB2312" w:cs="Arial"/>
          <w:szCs w:val="21"/>
        </w:rPr>
        <w:t>1</w:t>
      </w:r>
      <w:r>
        <w:rPr>
          <w:rFonts w:hint="eastAsia" w:ascii="楷体_GB2312" w:hAnsi="Arial" w:eastAsia="楷体_GB2312" w:cs="Arial"/>
          <w:szCs w:val="21"/>
        </w:rPr>
        <w:t>日至</w:t>
      </w:r>
      <w:r>
        <w:rPr>
          <w:rFonts w:ascii="楷体_GB2312" w:hAnsi="Arial" w:eastAsia="楷体_GB2312" w:cs="Arial"/>
          <w:szCs w:val="21"/>
        </w:rPr>
        <w:t>2022</w:t>
      </w:r>
      <w:r>
        <w:rPr>
          <w:rFonts w:hint="eastAsia" w:ascii="楷体_GB2312" w:hAnsi="Arial" w:eastAsia="楷体_GB2312" w:cs="Arial"/>
          <w:szCs w:val="21"/>
        </w:rPr>
        <w:t>年</w:t>
      </w:r>
      <w:r>
        <w:rPr>
          <w:rFonts w:ascii="楷体_GB2312" w:hAnsi="Arial" w:eastAsia="楷体_GB2312" w:cs="Arial"/>
          <w:szCs w:val="21"/>
        </w:rPr>
        <w:t>12</w:t>
      </w:r>
      <w:r>
        <w:rPr>
          <w:rFonts w:hint="eastAsia" w:ascii="楷体_GB2312" w:hAnsi="Arial" w:eastAsia="楷体_GB2312" w:cs="Arial"/>
          <w:szCs w:val="21"/>
        </w:rPr>
        <w:t>月</w:t>
      </w:r>
      <w:r>
        <w:rPr>
          <w:rFonts w:ascii="楷体_GB2312" w:hAnsi="Arial" w:eastAsia="楷体_GB2312" w:cs="Arial"/>
          <w:szCs w:val="21"/>
        </w:rPr>
        <w:t>31</w:t>
      </w:r>
      <w:r>
        <w:rPr>
          <w:rFonts w:hint="eastAsia" w:ascii="楷体_GB2312" w:hAnsi="Arial" w:eastAsia="楷体_GB2312" w:cs="Arial"/>
          <w:szCs w:val="21"/>
        </w:rPr>
        <w:t>日期间，对于实际安排残疾人就业比例达到</w:t>
      </w:r>
      <w:r>
        <w:rPr>
          <w:rFonts w:ascii="楷体_GB2312" w:hAnsi="Arial" w:eastAsia="楷体_GB2312" w:cs="Arial"/>
          <w:szCs w:val="21"/>
        </w:rPr>
        <w:t>1%</w:t>
      </w:r>
      <w:r>
        <w:rPr>
          <w:rFonts w:hint="eastAsia" w:ascii="楷体_GB2312" w:hAnsi="Arial" w:eastAsia="楷体_GB2312" w:cs="Arial"/>
          <w:szCs w:val="21"/>
        </w:rPr>
        <w:t>（含）以上的，按“本期应纳费额”的</w:t>
      </w:r>
      <w:r>
        <w:rPr>
          <w:rFonts w:ascii="楷体_GB2312" w:hAnsi="Arial" w:eastAsia="楷体_GB2312" w:cs="Arial"/>
          <w:szCs w:val="21"/>
        </w:rPr>
        <w:t>50%</w:t>
      </w:r>
      <w:r>
        <w:rPr>
          <w:rFonts w:hint="eastAsia" w:ascii="楷体_GB2312" w:hAnsi="Arial" w:eastAsia="楷体_GB2312" w:cs="Arial"/>
          <w:szCs w:val="21"/>
        </w:rPr>
        <w:t>计算减免费额；对于实际安排残疾人就业比例低于</w:t>
      </w:r>
      <w:r>
        <w:rPr>
          <w:rFonts w:ascii="楷体_GB2312" w:hAnsi="Arial" w:eastAsia="楷体_GB2312" w:cs="Arial"/>
          <w:szCs w:val="21"/>
        </w:rPr>
        <w:t>1%</w:t>
      </w:r>
      <w:r>
        <w:rPr>
          <w:rFonts w:hint="eastAsia" w:ascii="楷体_GB2312" w:hAnsi="Arial" w:eastAsia="楷体_GB2312" w:cs="Arial"/>
          <w:szCs w:val="21"/>
        </w:rPr>
        <w:t>的，按“本期应纳费额”的</w:t>
      </w:r>
      <w:r>
        <w:rPr>
          <w:rFonts w:ascii="楷体_GB2312" w:hAnsi="Arial" w:eastAsia="楷体_GB2312" w:cs="Arial"/>
          <w:szCs w:val="21"/>
        </w:rPr>
        <w:t>10%</w:t>
      </w:r>
      <w:r>
        <w:rPr>
          <w:rFonts w:hint="eastAsia" w:ascii="楷体_GB2312" w:hAnsi="Arial" w:eastAsia="楷体_GB2312" w:cs="Arial"/>
          <w:szCs w:val="21"/>
        </w:rPr>
        <w:t>计算减免费额。</w:t>
      </w:r>
    </w:p>
    <w:p>
      <w:pPr>
        <w:adjustRightInd w:val="0"/>
        <w:snapToGrid w:val="0"/>
        <w:jc w:val="left"/>
        <w:rPr>
          <w:sz w:val="18"/>
          <w:szCs w:val="18"/>
        </w:rPr>
      </w:pPr>
    </w:p>
    <w:sectPr>
      <w:pgSz w:w="16838" w:h="11906" w:orient="landscape"/>
      <w:pgMar w:top="1531" w:right="2041" w:bottom="1531" w:left="1814"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仿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6205" cy="1397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rot="10800000">
                        <a:off x="0" y="0"/>
                        <a:ext cx="116205" cy="139700"/>
                      </a:xfrm>
                      <a:prstGeom prst="rect">
                        <a:avLst/>
                      </a:prstGeom>
                      <a:noFill/>
                      <a:ln>
                        <a:noFill/>
                      </a:ln>
                      <a:effectLst/>
                    </wps:spPr>
                    <wps:txbx>
                      <w:txbxContent>
                        <w:p>
                          <w:pPr>
                            <w:snapToGrid w:val="0"/>
                            <w:rPr>
                              <w:sz w:val="18"/>
                              <w:szCs w:val="18"/>
                            </w:rPr>
                          </w:pPr>
                          <w:r>
                            <w:rPr>
                              <w:szCs w:val="21"/>
                            </w:rPr>
                            <w:fldChar w:fldCharType="begin"/>
                          </w:r>
                          <w:r>
                            <w:rPr>
                              <w:szCs w:val="21"/>
                            </w:rPr>
                            <w:instrText xml:space="preserve"> PAGE  \* MERGEFORMAT </w:instrText>
                          </w:r>
                          <w:r>
                            <w:rPr>
                              <w:szCs w:val="21"/>
                            </w:rPr>
                            <w:fldChar w:fldCharType="separate"/>
                          </w:r>
                          <w:r>
                            <w:rPr>
                              <w:sz w:val="18"/>
                              <w:szCs w:val="18"/>
                            </w:rPr>
                            <w:t>10</w:t>
                          </w:r>
                          <w:r>
                            <w:rPr>
                              <w:szCs w:val="21"/>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outside;mso-position-horizontal-relative:margin;mso-wrap-style:none;rotation:11796480f;z-index:251659264;mso-width-relative:page;mso-height-relative:page;" filled="f" stroked="f" coordsize="21600,21600" o:gfxdata="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x1ER00wAAAAMBAAAPAAAA&#10;AAAAAAEAIAAAACIAAABkcnMvZG93bnJldi54bWxQSwECFAAUAAAACACHTuJAxzkH1hoCAAAfBAAA&#10;DgAAAAAAAAABACAAAAAiAQAAZHJzL2Uyb0RvYy54bWxQSwUGAAAAAAYABgBZAQAArgUAAAAA&#10;">
              <v:fill on="f" focussize="0,0"/>
              <v:stroke on="f"/>
              <v:imagedata o:title=""/>
              <o:lock v:ext="edit" aspectratio="f"/>
              <v:textbox inset="0mm,0mm,0mm,0mm" style="mso-fit-shape-to-text:t;">
                <w:txbxContent>
                  <w:p>
                    <w:pPr>
                      <w:snapToGrid w:val="0"/>
                      <w:rPr>
                        <w:sz w:val="18"/>
                        <w:szCs w:val="18"/>
                      </w:rPr>
                    </w:pPr>
                    <w:r>
                      <w:rPr>
                        <w:szCs w:val="21"/>
                      </w:rPr>
                      <w:fldChar w:fldCharType="begin"/>
                    </w:r>
                    <w:r>
                      <w:rPr>
                        <w:szCs w:val="21"/>
                      </w:rPr>
                      <w:instrText xml:space="preserve"> PAGE  \* MERGEFORMAT </w:instrText>
                    </w:r>
                    <w:r>
                      <w:rPr>
                        <w:szCs w:val="21"/>
                      </w:rPr>
                      <w:fldChar w:fldCharType="separate"/>
                    </w:r>
                    <w:r>
                      <w:rPr>
                        <w:sz w:val="18"/>
                        <w:szCs w:val="18"/>
                      </w:rPr>
                      <w:t>10</w:t>
                    </w:r>
                    <w:r>
                      <w:rPr>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N2ZiNmExNGE4YWQzNTIxNzVhZjk4MGIwOGQ2N2IifQ=="/>
  </w:docVars>
  <w:rsids>
    <w:rsidRoot w:val="3078321F"/>
    <w:rsid w:val="000164D0"/>
    <w:rsid w:val="000269D9"/>
    <w:rsid w:val="000300C2"/>
    <w:rsid w:val="00030807"/>
    <w:rsid w:val="00040565"/>
    <w:rsid w:val="00052A13"/>
    <w:rsid w:val="00095200"/>
    <w:rsid w:val="000A547A"/>
    <w:rsid w:val="000D3E88"/>
    <w:rsid w:val="00101061"/>
    <w:rsid w:val="00110E67"/>
    <w:rsid w:val="00122C4B"/>
    <w:rsid w:val="00193B11"/>
    <w:rsid w:val="001B38A7"/>
    <w:rsid w:val="001C6C1C"/>
    <w:rsid w:val="001D2727"/>
    <w:rsid w:val="001D2E5C"/>
    <w:rsid w:val="001F7B32"/>
    <w:rsid w:val="0021090C"/>
    <w:rsid w:val="00213380"/>
    <w:rsid w:val="002138DB"/>
    <w:rsid w:val="00217031"/>
    <w:rsid w:val="00243B91"/>
    <w:rsid w:val="002513E0"/>
    <w:rsid w:val="0025378E"/>
    <w:rsid w:val="002575D4"/>
    <w:rsid w:val="00257A8E"/>
    <w:rsid w:val="00263E8E"/>
    <w:rsid w:val="00286604"/>
    <w:rsid w:val="002878EA"/>
    <w:rsid w:val="00294E36"/>
    <w:rsid w:val="002A16F2"/>
    <w:rsid w:val="002B5DC3"/>
    <w:rsid w:val="002C3723"/>
    <w:rsid w:val="002C6AB8"/>
    <w:rsid w:val="002E0662"/>
    <w:rsid w:val="002E0DE7"/>
    <w:rsid w:val="002E1872"/>
    <w:rsid w:val="003100AA"/>
    <w:rsid w:val="0031341D"/>
    <w:rsid w:val="0032209B"/>
    <w:rsid w:val="003A5658"/>
    <w:rsid w:val="003E1B02"/>
    <w:rsid w:val="00401CEC"/>
    <w:rsid w:val="0042612D"/>
    <w:rsid w:val="00433B3C"/>
    <w:rsid w:val="0045692F"/>
    <w:rsid w:val="00461F04"/>
    <w:rsid w:val="00466535"/>
    <w:rsid w:val="00467721"/>
    <w:rsid w:val="00472946"/>
    <w:rsid w:val="00472E1C"/>
    <w:rsid w:val="00475F22"/>
    <w:rsid w:val="004C0DF5"/>
    <w:rsid w:val="004C61EA"/>
    <w:rsid w:val="004D113C"/>
    <w:rsid w:val="004D17BC"/>
    <w:rsid w:val="004F2AE0"/>
    <w:rsid w:val="00502158"/>
    <w:rsid w:val="00523D74"/>
    <w:rsid w:val="00551508"/>
    <w:rsid w:val="00575F12"/>
    <w:rsid w:val="00586CEE"/>
    <w:rsid w:val="005A2358"/>
    <w:rsid w:val="005B67D3"/>
    <w:rsid w:val="005C1713"/>
    <w:rsid w:val="005C1980"/>
    <w:rsid w:val="005C3B63"/>
    <w:rsid w:val="005C501B"/>
    <w:rsid w:val="005D23DD"/>
    <w:rsid w:val="005D69E6"/>
    <w:rsid w:val="005F1DA4"/>
    <w:rsid w:val="006072B7"/>
    <w:rsid w:val="00610F61"/>
    <w:rsid w:val="00615D93"/>
    <w:rsid w:val="0063320C"/>
    <w:rsid w:val="00645627"/>
    <w:rsid w:val="00661329"/>
    <w:rsid w:val="006817C5"/>
    <w:rsid w:val="006E4A66"/>
    <w:rsid w:val="006F1EB3"/>
    <w:rsid w:val="00704C03"/>
    <w:rsid w:val="00730485"/>
    <w:rsid w:val="00736EC3"/>
    <w:rsid w:val="00751DC9"/>
    <w:rsid w:val="00776D03"/>
    <w:rsid w:val="00793C07"/>
    <w:rsid w:val="007B2CF1"/>
    <w:rsid w:val="007B7AE7"/>
    <w:rsid w:val="007B7CC9"/>
    <w:rsid w:val="007F27D1"/>
    <w:rsid w:val="00822075"/>
    <w:rsid w:val="008251FD"/>
    <w:rsid w:val="00855B5E"/>
    <w:rsid w:val="00882073"/>
    <w:rsid w:val="00894663"/>
    <w:rsid w:val="008B5D35"/>
    <w:rsid w:val="008B73D9"/>
    <w:rsid w:val="008F02CB"/>
    <w:rsid w:val="008F11A4"/>
    <w:rsid w:val="00914684"/>
    <w:rsid w:val="009544D8"/>
    <w:rsid w:val="00984131"/>
    <w:rsid w:val="009845A0"/>
    <w:rsid w:val="009A1E4B"/>
    <w:rsid w:val="009B7371"/>
    <w:rsid w:val="009E4BDD"/>
    <w:rsid w:val="009E7F72"/>
    <w:rsid w:val="00A0224C"/>
    <w:rsid w:val="00A2374E"/>
    <w:rsid w:val="00A3206A"/>
    <w:rsid w:val="00A61AE6"/>
    <w:rsid w:val="00A72D0E"/>
    <w:rsid w:val="00A81301"/>
    <w:rsid w:val="00A95649"/>
    <w:rsid w:val="00A97E1B"/>
    <w:rsid w:val="00AA6A8B"/>
    <w:rsid w:val="00AF5F99"/>
    <w:rsid w:val="00B21320"/>
    <w:rsid w:val="00B22B2A"/>
    <w:rsid w:val="00B7193F"/>
    <w:rsid w:val="00B729E1"/>
    <w:rsid w:val="00B87F1F"/>
    <w:rsid w:val="00B95557"/>
    <w:rsid w:val="00BA2A85"/>
    <w:rsid w:val="00BB0DD4"/>
    <w:rsid w:val="00BB6145"/>
    <w:rsid w:val="00BC57CD"/>
    <w:rsid w:val="00BC5AFE"/>
    <w:rsid w:val="00BD502A"/>
    <w:rsid w:val="00BE5B71"/>
    <w:rsid w:val="00C00AE4"/>
    <w:rsid w:val="00C01A88"/>
    <w:rsid w:val="00C06FA4"/>
    <w:rsid w:val="00C31F6C"/>
    <w:rsid w:val="00C60ABA"/>
    <w:rsid w:val="00C64FB1"/>
    <w:rsid w:val="00C90CF7"/>
    <w:rsid w:val="00CA255E"/>
    <w:rsid w:val="00CB1C2A"/>
    <w:rsid w:val="00CB6B83"/>
    <w:rsid w:val="00D03F82"/>
    <w:rsid w:val="00D3068A"/>
    <w:rsid w:val="00D34D35"/>
    <w:rsid w:val="00D40DFF"/>
    <w:rsid w:val="00D445B5"/>
    <w:rsid w:val="00D81E2B"/>
    <w:rsid w:val="00D86A42"/>
    <w:rsid w:val="00DA4228"/>
    <w:rsid w:val="00DA4AAA"/>
    <w:rsid w:val="00DE3DE2"/>
    <w:rsid w:val="00DE46F3"/>
    <w:rsid w:val="00E172CF"/>
    <w:rsid w:val="00E17477"/>
    <w:rsid w:val="00E17CC4"/>
    <w:rsid w:val="00E203EC"/>
    <w:rsid w:val="00E45DDD"/>
    <w:rsid w:val="00E5743A"/>
    <w:rsid w:val="00E61860"/>
    <w:rsid w:val="00E8165A"/>
    <w:rsid w:val="00E91FFD"/>
    <w:rsid w:val="00EC7330"/>
    <w:rsid w:val="00ED74B1"/>
    <w:rsid w:val="00EF4B9E"/>
    <w:rsid w:val="00F04407"/>
    <w:rsid w:val="00F12DF7"/>
    <w:rsid w:val="00F2072C"/>
    <w:rsid w:val="00F22496"/>
    <w:rsid w:val="00F257A7"/>
    <w:rsid w:val="00F354AA"/>
    <w:rsid w:val="00F476FA"/>
    <w:rsid w:val="00F559DD"/>
    <w:rsid w:val="00F56547"/>
    <w:rsid w:val="00F821BF"/>
    <w:rsid w:val="00F90857"/>
    <w:rsid w:val="00FA1D83"/>
    <w:rsid w:val="00FC4455"/>
    <w:rsid w:val="00FF025B"/>
    <w:rsid w:val="00FF66BD"/>
    <w:rsid w:val="01487AFA"/>
    <w:rsid w:val="01703B2F"/>
    <w:rsid w:val="01865D91"/>
    <w:rsid w:val="03532435"/>
    <w:rsid w:val="03796B42"/>
    <w:rsid w:val="040F3E66"/>
    <w:rsid w:val="055F2BCB"/>
    <w:rsid w:val="06EB72E3"/>
    <w:rsid w:val="07282C7E"/>
    <w:rsid w:val="07F12200"/>
    <w:rsid w:val="08B005E7"/>
    <w:rsid w:val="0A6A0048"/>
    <w:rsid w:val="0C4F3999"/>
    <w:rsid w:val="0DB735A4"/>
    <w:rsid w:val="0DC12675"/>
    <w:rsid w:val="112A0531"/>
    <w:rsid w:val="12E84200"/>
    <w:rsid w:val="13754119"/>
    <w:rsid w:val="138228A6"/>
    <w:rsid w:val="13A31E5B"/>
    <w:rsid w:val="13C27980"/>
    <w:rsid w:val="14C516CB"/>
    <w:rsid w:val="14DB226E"/>
    <w:rsid w:val="15437E13"/>
    <w:rsid w:val="154E7D0E"/>
    <w:rsid w:val="157B5B07"/>
    <w:rsid w:val="15A72150"/>
    <w:rsid w:val="15C5035C"/>
    <w:rsid w:val="15FF5C91"/>
    <w:rsid w:val="16C25AF3"/>
    <w:rsid w:val="179159CC"/>
    <w:rsid w:val="197313A2"/>
    <w:rsid w:val="19ED66F3"/>
    <w:rsid w:val="1B1262BE"/>
    <w:rsid w:val="1B4641B9"/>
    <w:rsid w:val="1B8151F1"/>
    <w:rsid w:val="1BF41E67"/>
    <w:rsid w:val="1DB95116"/>
    <w:rsid w:val="1FF72257"/>
    <w:rsid w:val="203D5983"/>
    <w:rsid w:val="20E432B3"/>
    <w:rsid w:val="21507B40"/>
    <w:rsid w:val="23010EDD"/>
    <w:rsid w:val="23C465C3"/>
    <w:rsid w:val="23DD33BF"/>
    <w:rsid w:val="24104735"/>
    <w:rsid w:val="248B152C"/>
    <w:rsid w:val="24F12A3D"/>
    <w:rsid w:val="24FB416E"/>
    <w:rsid w:val="26AD1590"/>
    <w:rsid w:val="27174C5C"/>
    <w:rsid w:val="27403B76"/>
    <w:rsid w:val="298D4118"/>
    <w:rsid w:val="29B303E9"/>
    <w:rsid w:val="2CD479EF"/>
    <w:rsid w:val="2CFA50DA"/>
    <w:rsid w:val="2D480460"/>
    <w:rsid w:val="2EEE7569"/>
    <w:rsid w:val="2F25085E"/>
    <w:rsid w:val="2F4131BE"/>
    <w:rsid w:val="303947E6"/>
    <w:rsid w:val="30410F2F"/>
    <w:rsid w:val="3078321F"/>
    <w:rsid w:val="325649D4"/>
    <w:rsid w:val="325A6A70"/>
    <w:rsid w:val="32DB013F"/>
    <w:rsid w:val="34D758E0"/>
    <w:rsid w:val="351B5E42"/>
    <w:rsid w:val="36BD6621"/>
    <w:rsid w:val="38BA0D54"/>
    <w:rsid w:val="39167469"/>
    <w:rsid w:val="39A551D5"/>
    <w:rsid w:val="3A105C66"/>
    <w:rsid w:val="3A9B19D4"/>
    <w:rsid w:val="3B7A3CDF"/>
    <w:rsid w:val="3BE11188"/>
    <w:rsid w:val="3D3D6D72"/>
    <w:rsid w:val="3DBA4867"/>
    <w:rsid w:val="3E340E12"/>
    <w:rsid w:val="3F653263"/>
    <w:rsid w:val="400B50D3"/>
    <w:rsid w:val="40DF6880"/>
    <w:rsid w:val="41A4267C"/>
    <w:rsid w:val="41C77A6D"/>
    <w:rsid w:val="443643CC"/>
    <w:rsid w:val="447F4114"/>
    <w:rsid w:val="455E1E07"/>
    <w:rsid w:val="46670219"/>
    <w:rsid w:val="46783218"/>
    <w:rsid w:val="46EE5581"/>
    <w:rsid w:val="476B1B07"/>
    <w:rsid w:val="48120540"/>
    <w:rsid w:val="489839F7"/>
    <w:rsid w:val="49400913"/>
    <w:rsid w:val="49C32CF5"/>
    <w:rsid w:val="4A7A2700"/>
    <w:rsid w:val="4B5C0D0B"/>
    <w:rsid w:val="4C885B30"/>
    <w:rsid w:val="4F4C553B"/>
    <w:rsid w:val="4F781E8C"/>
    <w:rsid w:val="4FBD3484"/>
    <w:rsid w:val="50991720"/>
    <w:rsid w:val="50F00A1A"/>
    <w:rsid w:val="51055EE4"/>
    <w:rsid w:val="524B7D2C"/>
    <w:rsid w:val="52FB705C"/>
    <w:rsid w:val="53195734"/>
    <w:rsid w:val="54AF6F1C"/>
    <w:rsid w:val="55BE25C3"/>
    <w:rsid w:val="55E30486"/>
    <w:rsid w:val="56076193"/>
    <w:rsid w:val="5614552F"/>
    <w:rsid w:val="56753D06"/>
    <w:rsid w:val="56BC43C8"/>
    <w:rsid w:val="571029DB"/>
    <w:rsid w:val="58A05684"/>
    <w:rsid w:val="595C7DDE"/>
    <w:rsid w:val="5B466662"/>
    <w:rsid w:val="5C896135"/>
    <w:rsid w:val="5F586378"/>
    <w:rsid w:val="5F697A43"/>
    <w:rsid w:val="5FE66795"/>
    <w:rsid w:val="60875480"/>
    <w:rsid w:val="60BF5B6D"/>
    <w:rsid w:val="60F8416A"/>
    <w:rsid w:val="61546242"/>
    <w:rsid w:val="6247504A"/>
    <w:rsid w:val="63361670"/>
    <w:rsid w:val="64DB4F3F"/>
    <w:rsid w:val="662A14E4"/>
    <w:rsid w:val="664D3C1B"/>
    <w:rsid w:val="665054B9"/>
    <w:rsid w:val="6733524B"/>
    <w:rsid w:val="67882F72"/>
    <w:rsid w:val="67CD1BF1"/>
    <w:rsid w:val="683A4D3D"/>
    <w:rsid w:val="69BA3375"/>
    <w:rsid w:val="6A1862EE"/>
    <w:rsid w:val="6A8E1D02"/>
    <w:rsid w:val="6B904A57"/>
    <w:rsid w:val="6BE6724C"/>
    <w:rsid w:val="6CB06CB1"/>
    <w:rsid w:val="6CD40458"/>
    <w:rsid w:val="6D6B4637"/>
    <w:rsid w:val="6DE0742F"/>
    <w:rsid w:val="6E423939"/>
    <w:rsid w:val="6E8350D0"/>
    <w:rsid w:val="6FD9118A"/>
    <w:rsid w:val="707D334E"/>
    <w:rsid w:val="716F2C75"/>
    <w:rsid w:val="731B2603"/>
    <w:rsid w:val="738C30F5"/>
    <w:rsid w:val="73F2195D"/>
    <w:rsid w:val="75E84028"/>
    <w:rsid w:val="76832A1B"/>
    <w:rsid w:val="77C83101"/>
    <w:rsid w:val="77F36F55"/>
    <w:rsid w:val="78807B76"/>
    <w:rsid w:val="78EC6824"/>
    <w:rsid w:val="7A476B1B"/>
    <w:rsid w:val="7B04618B"/>
    <w:rsid w:val="7B5423F4"/>
    <w:rsid w:val="7B9E3718"/>
    <w:rsid w:val="7C343047"/>
    <w:rsid w:val="7CF13D16"/>
    <w:rsid w:val="7DEF2554"/>
    <w:rsid w:val="7E9E696A"/>
    <w:rsid w:val="7F3D66D6"/>
    <w:rsid w:val="7FE81F9D"/>
    <w:rsid w:val="A8F2338A"/>
    <w:rsid w:val="BA7B23C6"/>
    <w:rsid w:val="FFA389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kern w:val="0"/>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qFormat/>
    <w:uiPriority w:val="99"/>
    <w:rPr>
      <w:rFonts w:cs="Times New Roman"/>
    </w:rPr>
  </w:style>
  <w:style w:type="character" w:customStyle="1" w:styleId="8">
    <w:name w:val="页脚 Char"/>
    <w:link w:val="2"/>
    <w:semiHidden/>
    <w:qFormat/>
    <w:uiPriority w:val="99"/>
    <w:rPr>
      <w:rFonts w:ascii="Calibri" w:hAnsi="Calibri"/>
      <w:sz w:val="18"/>
      <w:szCs w:val="18"/>
    </w:rPr>
  </w:style>
  <w:style w:type="character" w:customStyle="1" w:styleId="9">
    <w:name w:val="页眉 Char"/>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5152</Words>
  <Characters>5491</Characters>
  <Lines>43</Lines>
  <Paragraphs>12</Paragraphs>
  <TotalTime>3</TotalTime>
  <ScaleCrop>false</ScaleCrop>
  <LinksUpToDate>false</LinksUpToDate>
  <CharactersWithSpaces>5782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2021-03-25T17:13:00Z</dcterms:created>
  <dc:creator>Administrator</dc:creator>
  <cp:lastModifiedBy>清风</cp:lastModifiedBy>
  <cp:lastPrinted>2022-06-09T03:21:00Z</cp:lastPrinted>
  <dcterms:modified xsi:type="dcterms:W3CDTF">2022-06-15T00:36:42Z</dcterms:modified>
  <dc:title>国家税务总局河南省税务局 河南省财政厅 河南省残疾人联合会关于2020年按比例安排残疾人就业审核和残疾人就业保障金征收有关事项的公告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6C93D5B2AD3D446EA3E8608066CB4FC1</vt:lpwstr>
  </property>
</Properties>
</file>